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7D2" w14:textId="77777777" w:rsidR="006259D5" w:rsidRPr="00E34CEF" w:rsidRDefault="006259D5" w:rsidP="005D1D69"/>
    <w:p w14:paraId="5DE4ED50" w14:textId="5904BC7D" w:rsidR="006259D5" w:rsidRPr="00E34CEF" w:rsidRDefault="004F0310" w:rsidP="006259D5">
      <w:pPr>
        <w:pStyle w:val="Title"/>
      </w:pPr>
      <w:r w:rsidRPr="00E34CEF">
        <w:t>Cjenik saveza</w:t>
      </w:r>
    </w:p>
    <w:p w14:paraId="3270F0BA" w14:textId="77777777" w:rsidR="006259D5" w:rsidRPr="00E34CEF" w:rsidRDefault="006259D5"/>
    <w:p w14:paraId="31CFE12B" w14:textId="77777777" w:rsidR="006259D5" w:rsidRPr="00E34CEF" w:rsidRDefault="00033512" w:rsidP="006877D4">
      <w:pPr>
        <w:pStyle w:val="CBANormal"/>
        <w:rPr>
          <w:lang w:val="hr-HR"/>
        </w:rPr>
      </w:pPr>
      <w:r w:rsidRPr="00E34CEF">
        <w:rPr>
          <w:noProof/>
          <w:lang w:val="hr-HR" w:eastAsia="hr-HR"/>
        </w:rPr>
        <w:drawing>
          <wp:anchor distT="0" distB="0" distL="36195" distR="114300" simplePos="0" relativeHeight="251659264" behindDoc="1" locked="0" layoutInCell="0" allowOverlap="1" wp14:anchorId="6EE4DDDA" wp14:editId="5D1FD992">
            <wp:simplePos x="0" y="0"/>
            <wp:positionH relativeFrom="margin">
              <wp:posOffset>-914400</wp:posOffset>
            </wp:positionH>
            <wp:positionV relativeFrom="margin">
              <wp:posOffset>2286272</wp:posOffset>
            </wp:positionV>
            <wp:extent cx="7560000" cy="7476489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4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E010C" w14:textId="77777777" w:rsidR="006877D4" w:rsidRPr="00E34CEF" w:rsidRDefault="006877D4" w:rsidP="006877D4">
      <w:pPr>
        <w:pStyle w:val="CBANormal"/>
        <w:rPr>
          <w:lang w:val="hr-HR"/>
        </w:rPr>
      </w:pPr>
    </w:p>
    <w:p w14:paraId="417AD558" w14:textId="77777777" w:rsidR="00033512" w:rsidRPr="00E34CEF" w:rsidRDefault="00033512" w:rsidP="00033512"/>
    <w:p w14:paraId="20575C59" w14:textId="77777777" w:rsidR="00033512" w:rsidRPr="00E34CEF" w:rsidRDefault="00033512" w:rsidP="00033512"/>
    <w:p w14:paraId="527E91D5" w14:textId="77777777" w:rsidR="00033512" w:rsidRPr="00E34CEF" w:rsidRDefault="00033512" w:rsidP="00033512"/>
    <w:p w14:paraId="5CAD6780" w14:textId="77777777" w:rsidR="00033512" w:rsidRPr="00E34CEF" w:rsidRDefault="00033512" w:rsidP="00033512"/>
    <w:p w14:paraId="03689283" w14:textId="77777777" w:rsidR="00033512" w:rsidRPr="00E34CEF" w:rsidRDefault="00033512" w:rsidP="00033512"/>
    <w:p w14:paraId="5DC96C7A" w14:textId="77777777" w:rsidR="00033512" w:rsidRPr="00E34CEF" w:rsidRDefault="00033512" w:rsidP="00033512"/>
    <w:p w14:paraId="135369B4" w14:textId="77777777" w:rsidR="00033512" w:rsidRPr="00E34CEF" w:rsidRDefault="00033512" w:rsidP="00033512"/>
    <w:p w14:paraId="020AC8A7" w14:textId="77777777" w:rsidR="00033512" w:rsidRPr="00E34CEF" w:rsidRDefault="00033512" w:rsidP="00033512"/>
    <w:p w14:paraId="72C07339" w14:textId="77777777" w:rsidR="00033512" w:rsidRPr="00E34CEF" w:rsidRDefault="00033512" w:rsidP="00033512"/>
    <w:p w14:paraId="5C1159A1" w14:textId="77777777" w:rsidR="00033512" w:rsidRPr="00E34CEF" w:rsidRDefault="00033512" w:rsidP="00033512"/>
    <w:p w14:paraId="20A85313" w14:textId="77777777" w:rsidR="00033512" w:rsidRPr="00E34CEF" w:rsidRDefault="00033512" w:rsidP="00033512"/>
    <w:p w14:paraId="7487D4B8" w14:textId="77777777" w:rsidR="00033512" w:rsidRPr="00E34CEF" w:rsidRDefault="00033512" w:rsidP="00033512"/>
    <w:p w14:paraId="19F8885D" w14:textId="77777777" w:rsidR="00033512" w:rsidRPr="00E34CEF" w:rsidRDefault="00033512" w:rsidP="00033512"/>
    <w:p w14:paraId="6E941274" w14:textId="77777777" w:rsidR="00033512" w:rsidRPr="00E34CEF" w:rsidRDefault="00033512" w:rsidP="00033512"/>
    <w:p w14:paraId="4194CE99" w14:textId="77777777" w:rsidR="00033512" w:rsidRPr="00E34CEF" w:rsidRDefault="00033512" w:rsidP="00033512"/>
    <w:p w14:paraId="04C69123" w14:textId="77777777" w:rsidR="00033512" w:rsidRPr="00E34CEF" w:rsidRDefault="00033512" w:rsidP="00033512"/>
    <w:p w14:paraId="50BA9F1D" w14:textId="77777777" w:rsidR="00033512" w:rsidRPr="00E34CEF" w:rsidRDefault="00033512" w:rsidP="00033512"/>
    <w:p w14:paraId="22770C9B" w14:textId="77777777" w:rsidR="00033512" w:rsidRPr="00E34CEF" w:rsidRDefault="00033512" w:rsidP="00033512"/>
    <w:p w14:paraId="4C2B4D75" w14:textId="77777777" w:rsidR="00033512" w:rsidRPr="00E34CEF" w:rsidRDefault="00033512" w:rsidP="00033512"/>
    <w:p w14:paraId="34474F5B" w14:textId="77777777" w:rsidR="00033512" w:rsidRPr="00E34CEF" w:rsidRDefault="00033512" w:rsidP="00033512"/>
    <w:p w14:paraId="2EBC2556" w14:textId="77777777" w:rsidR="00033512" w:rsidRPr="00E34CEF" w:rsidRDefault="00033512" w:rsidP="00033512"/>
    <w:p w14:paraId="5CCCB9CD" w14:textId="42D1BEAF" w:rsidR="006D53EE" w:rsidRPr="00E34CEF" w:rsidRDefault="00806076" w:rsidP="006D53EE">
      <w:r w:rsidRPr="00E34CEF">
        <w:br w:type="page"/>
      </w:r>
    </w:p>
    <w:p w14:paraId="74C4A3E0" w14:textId="0F5D80AF" w:rsidR="00033512" w:rsidRPr="00E34CEF" w:rsidRDefault="006F4A9D" w:rsidP="0013101C">
      <w:pPr>
        <w:pStyle w:val="Heading1"/>
        <w:ind w:left="432" w:hanging="432"/>
      </w:pPr>
      <w:bookmarkStart w:id="0" w:name="_Toc62941679"/>
      <w:r w:rsidRPr="00E34CEF">
        <w:lastRenderedPageBreak/>
        <w:t>Verzija Dokumenta</w:t>
      </w:r>
      <w:bookmarkEnd w:id="0"/>
    </w:p>
    <w:p w14:paraId="36CFAE81" w14:textId="77777777" w:rsidR="00033512" w:rsidRPr="00E34CEF" w:rsidRDefault="00033512" w:rsidP="00033512">
      <w:pPr>
        <w:rPr>
          <w:b/>
          <w:bCs/>
        </w:rPr>
      </w:pPr>
    </w:p>
    <w:tbl>
      <w:tblPr>
        <w:tblStyle w:val="CBATable1-Accent1"/>
        <w:tblW w:w="9033" w:type="dxa"/>
        <w:tblLook w:val="06A0" w:firstRow="1" w:lastRow="0" w:firstColumn="1" w:lastColumn="0" w:noHBand="1" w:noVBand="1"/>
      </w:tblPr>
      <w:tblGrid>
        <w:gridCol w:w="803"/>
        <w:gridCol w:w="6030"/>
        <w:gridCol w:w="2200"/>
      </w:tblGrid>
      <w:tr w:rsidR="00033512" w:rsidRPr="00E34CEF" w14:paraId="280A0571" w14:textId="77777777" w:rsidTr="006E1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3" w:type="dxa"/>
          </w:tcPr>
          <w:p w14:paraId="58666B72" w14:textId="77777777" w:rsidR="00033512" w:rsidRPr="00E34CEF" w:rsidRDefault="00033512" w:rsidP="00422964">
            <w:r w:rsidRPr="00E34CEF">
              <w:t>Ver</w:t>
            </w:r>
            <w:r w:rsidR="007B3B3B" w:rsidRPr="00E34CEF">
              <w:t>zija</w:t>
            </w:r>
          </w:p>
        </w:tc>
        <w:tc>
          <w:tcPr>
            <w:tcW w:w="6030" w:type="dxa"/>
          </w:tcPr>
          <w:p w14:paraId="6C34D36C" w14:textId="4B480D9B" w:rsidR="00033512" w:rsidRPr="00E34CEF" w:rsidRDefault="007A5D9C" w:rsidP="0042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Opis</w:t>
            </w:r>
          </w:p>
        </w:tc>
        <w:tc>
          <w:tcPr>
            <w:tcW w:w="2200" w:type="dxa"/>
          </w:tcPr>
          <w:p w14:paraId="419FBC5D" w14:textId="77777777" w:rsidR="00033512" w:rsidRPr="00E34CEF" w:rsidRDefault="00033512" w:rsidP="0042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Dat</w:t>
            </w:r>
            <w:r w:rsidR="007B3B3B" w:rsidRPr="00E34CEF">
              <w:t>um</w:t>
            </w:r>
          </w:p>
        </w:tc>
      </w:tr>
      <w:tr w:rsidR="00033512" w:rsidRPr="00E34CEF" w14:paraId="4B8D9E9F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237F88BC" w14:textId="77777777" w:rsidR="00033512" w:rsidRPr="00E34CEF" w:rsidRDefault="00033512" w:rsidP="00422964">
            <w:r w:rsidRPr="00E34CEF">
              <w:t>20</w:t>
            </w:r>
            <w:r w:rsidR="004F0310" w:rsidRPr="00E34CEF">
              <w:t>13</w:t>
            </w:r>
          </w:p>
        </w:tc>
        <w:tc>
          <w:tcPr>
            <w:tcW w:w="6030" w:type="dxa"/>
          </w:tcPr>
          <w:p w14:paraId="6EAD4F1D" w14:textId="03FE690A" w:rsidR="00033512" w:rsidRPr="00E34CEF" w:rsidRDefault="001C3733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Prvi dokument</w:t>
            </w:r>
          </w:p>
        </w:tc>
        <w:tc>
          <w:tcPr>
            <w:tcW w:w="2200" w:type="dxa"/>
          </w:tcPr>
          <w:p w14:paraId="09C0FBEE" w14:textId="77777777" w:rsidR="00033512" w:rsidRPr="00E34CEF" w:rsidRDefault="004F0310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08</w:t>
            </w:r>
            <w:r w:rsidR="00033512" w:rsidRPr="00E34CEF">
              <w:t>.</w:t>
            </w:r>
            <w:r w:rsidRPr="00E34CEF">
              <w:t>06</w:t>
            </w:r>
            <w:r w:rsidR="00033512" w:rsidRPr="00E34CEF">
              <w:t>.201</w:t>
            </w:r>
            <w:r w:rsidRPr="00E34CEF">
              <w:t>3</w:t>
            </w:r>
            <w:r w:rsidR="00033512" w:rsidRPr="00E34CEF">
              <w:t>.</w:t>
            </w:r>
          </w:p>
        </w:tc>
      </w:tr>
      <w:tr w:rsidR="004F0310" w:rsidRPr="00E34CEF" w14:paraId="74DF79B7" w14:textId="77777777" w:rsidTr="006E1A1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130B0657" w14:textId="77777777" w:rsidR="004F0310" w:rsidRPr="00E34CEF" w:rsidRDefault="004F0310" w:rsidP="00422964">
            <w:r w:rsidRPr="00E34CEF">
              <w:t>2014.1</w:t>
            </w:r>
          </w:p>
        </w:tc>
        <w:tc>
          <w:tcPr>
            <w:tcW w:w="6030" w:type="dxa"/>
          </w:tcPr>
          <w:p w14:paraId="28FF0382" w14:textId="6F177A71" w:rsidR="004F0310" w:rsidRPr="00E34CEF" w:rsidRDefault="001C3733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5A366C24" w14:textId="77777777" w:rsidR="004F0310" w:rsidRPr="00E34CEF" w:rsidRDefault="004F0310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18.01.2014.</w:t>
            </w:r>
          </w:p>
        </w:tc>
      </w:tr>
      <w:tr w:rsidR="001C3733" w:rsidRPr="00E34CEF" w14:paraId="429B9395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3C4D5D1D" w14:textId="77777777" w:rsidR="001C3733" w:rsidRPr="00E34CEF" w:rsidRDefault="001C3733" w:rsidP="001C3733">
            <w:r w:rsidRPr="00E34CEF">
              <w:t>2014.2</w:t>
            </w:r>
          </w:p>
        </w:tc>
        <w:tc>
          <w:tcPr>
            <w:tcW w:w="6030" w:type="dxa"/>
          </w:tcPr>
          <w:p w14:paraId="7EF9F048" w14:textId="1A0F2252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5583F6B0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07.10.2014.</w:t>
            </w:r>
          </w:p>
        </w:tc>
      </w:tr>
      <w:tr w:rsidR="001C3733" w:rsidRPr="00E34CEF" w14:paraId="2C9D2C81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65798635" w14:textId="77777777" w:rsidR="001C3733" w:rsidRPr="00E34CEF" w:rsidRDefault="001C3733" w:rsidP="001C3733">
            <w:r w:rsidRPr="00E34CEF">
              <w:t>2015</w:t>
            </w:r>
          </w:p>
        </w:tc>
        <w:tc>
          <w:tcPr>
            <w:tcW w:w="6030" w:type="dxa"/>
          </w:tcPr>
          <w:p w14:paraId="021E793F" w14:textId="51A4569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661E1F21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19.05.2015.</w:t>
            </w:r>
          </w:p>
        </w:tc>
      </w:tr>
      <w:tr w:rsidR="001C3733" w:rsidRPr="00E34CEF" w14:paraId="17560A26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24C1107B" w14:textId="77777777" w:rsidR="001C3733" w:rsidRPr="00E34CEF" w:rsidRDefault="001C3733" w:rsidP="001C3733">
            <w:r w:rsidRPr="00E34CEF">
              <w:t>2016</w:t>
            </w:r>
          </w:p>
        </w:tc>
        <w:tc>
          <w:tcPr>
            <w:tcW w:w="6030" w:type="dxa"/>
          </w:tcPr>
          <w:p w14:paraId="1DA1FA54" w14:textId="289ABE8A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6A0D3278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16.12.2016.</w:t>
            </w:r>
          </w:p>
        </w:tc>
      </w:tr>
      <w:tr w:rsidR="001C3733" w:rsidRPr="00E34CEF" w14:paraId="0887CF2A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5AD02480" w14:textId="77777777" w:rsidR="001C3733" w:rsidRPr="00E34CEF" w:rsidRDefault="001C3733" w:rsidP="001C3733">
            <w:r w:rsidRPr="00E34CEF">
              <w:t>2018</w:t>
            </w:r>
          </w:p>
        </w:tc>
        <w:tc>
          <w:tcPr>
            <w:tcW w:w="6030" w:type="dxa"/>
          </w:tcPr>
          <w:p w14:paraId="7E153463" w14:textId="538C8C3F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0E87BDC4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29.11.2018.</w:t>
            </w:r>
          </w:p>
        </w:tc>
      </w:tr>
      <w:tr w:rsidR="001C3733" w:rsidRPr="00E34CEF" w14:paraId="0BC245B2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5D233242" w14:textId="77777777" w:rsidR="001C3733" w:rsidRPr="00E34CEF" w:rsidRDefault="001C3733" w:rsidP="001C3733">
            <w:r w:rsidRPr="00E34CEF">
              <w:t>2019.1</w:t>
            </w:r>
          </w:p>
        </w:tc>
        <w:tc>
          <w:tcPr>
            <w:tcW w:w="6030" w:type="dxa"/>
          </w:tcPr>
          <w:p w14:paraId="2A4BEA11" w14:textId="51ED3E1A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3D5F4AB8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12.02.2019.</w:t>
            </w:r>
          </w:p>
        </w:tc>
      </w:tr>
      <w:tr w:rsidR="001C3733" w:rsidRPr="00E34CEF" w14:paraId="619A004A" w14:textId="77777777" w:rsidTr="006E1A1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36F870C4" w14:textId="77777777" w:rsidR="001C3733" w:rsidRPr="00E34CEF" w:rsidRDefault="001C3733" w:rsidP="001C3733">
            <w:r w:rsidRPr="00E34CEF">
              <w:t>2019.2</w:t>
            </w:r>
          </w:p>
        </w:tc>
        <w:tc>
          <w:tcPr>
            <w:tcW w:w="6030" w:type="dxa"/>
          </w:tcPr>
          <w:p w14:paraId="740AE465" w14:textId="157456E5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60E8E4AF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13.05.2019.</w:t>
            </w:r>
          </w:p>
        </w:tc>
      </w:tr>
      <w:tr w:rsidR="001C3733" w:rsidRPr="00E34CEF" w14:paraId="65F0109D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6C09F43E" w14:textId="77777777" w:rsidR="001C3733" w:rsidRPr="00E34CEF" w:rsidRDefault="001C3733" w:rsidP="001C3733">
            <w:r w:rsidRPr="00E34CEF">
              <w:t>2019.3</w:t>
            </w:r>
          </w:p>
        </w:tc>
        <w:tc>
          <w:tcPr>
            <w:tcW w:w="6030" w:type="dxa"/>
          </w:tcPr>
          <w:p w14:paraId="54EBD4CD" w14:textId="2B3654CD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764F9410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01.09.2019.</w:t>
            </w:r>
          </w:p>
        </w:tc>
      </w:tr>
      <w:tr w:rsidR="001C3733" w:rsidRPr="00E34CEF" w14:paraId="55D105DF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45BA38F7" w14:textId="77777777" w:rsidR="001C3733" w:rsidRPr="00E34CEF" w:rsidRDefault="001C3733" w:rsidP="001C3733">
            <w:r w:rsidRPr="00E34CEF">
              <w:t>2019.4</w:t>
            </w:r>
          </w:p>
        </w:tc>
        <w:tc>
          <w:tcPr>
            <w:tcW w:w="6030" w:type="dxa"/>
          </w:tcPr>
          <w:p w14:paraId="14284515" w14:textId="5E600C7F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67EEF8F0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04.11.2019.</w:t>
            </w:r>
          </w:p>
        </w:tc>
      </w:tr>
      <w:tr w:rsidR="001C3733" w:rsidRPr="00E34CEF" w14:paraId="01E8437B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4EDB316C" w14:textId="77777777" w:rsidR="001C3733" w:rsidRPr="00E34CEF" w:rsidRDefault="001C3733" w:rsidP="001C3733">
            <w:r w:rsidRPr="00E34CEF">
              <w:t>2020</w:t>
            </w:r>
          </w:p>
        </w:tc>
        <w:tc>
          <w:tcPr>
            <w:tcW w:w="6030" w:type="dxa"/>
          </w:tcPr>
          <w:p w14:paraId="4A03EE46" w14:textId="25CC3DAE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Izmjene i dopune</w:t>
            </w:r>
          </w:p>
        </w:tc>
        <w:tc>
          <w:tcPr>
            <w:tcW w:w="2200" w:type="dxa"/>
          </w:tcPr>
          <w:p w14:paraId="13D8DECE" w14:textId="77777777" w:rsidR="001C3733" w:rsidRPr="00E34CEF" w:rsidRDefault="001C3733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CEF">
              <w:t>01.01.2020.</w:t>
            </w:r>
          </w:p>
        </w:tc>
      </w:tr>
      <w:tr w:rsidR="00AE1700" w:rsidRPr="00E34CEF" w14:paraId="0A359C55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4BD99DB4" w14:textId="21ABB334" w:rsidR="00AE1700" w:rsidRPr="00E34CEF" w:rsidRDefault="00AE1700" w:rsidP="001C3733">
            <w:r>
              <w:t>2021</w:t>
            </w:r>
          </w:p>
        </w:tc>
        <w:tc>
          <w:tcPr>
            <w:tcW w:w="6030" w:type="dxa"/>
          </w:tcPr>
          <w:p w14:paraId="7683ECA3" w14:textId="2D0E1EA4" w:rsidR="00AE1700" w:rsidRPr="00E34CEF" w:rsidRDefault="00AE1700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Izmjene i dopune</w:t>
            </w:r>
          </w:p>
        </w:tc>
        <w:tc>
          <w:tcPr>
            <w:tcW w:w="2200" w:type="dxa"/>
          </w:tcPr>
          <w:p w14:paraId="3E1A18C9" w14:textId="09F0385F" w:rsidR="00AE1700" w:rsidRPr="00E34CEF" w:rsidRDefault="00AE1700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25.11.2021.</w:t>
            </w:r>
          </w:p>
        </w:tc>
      </w:tr>
      <w:tr w:rsidR="009E6397" w:rsidRPr="00E34CEF" w14:paraId="152DEB52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622F2029" w14:textId="7BCA20DA" w:rsidR="009E6397" w:rsidRDefault="009E6397" w:rsidP="001C3733">
            <w:r>
              <w:t>2022</w:t>
            </w:r>
          </w:p>
        </w:tc>
        <w:tc>
          <w:tcPr>
            <w:tcW w:w="6030" w:type="dxa"/>
          </w:tcPr>
          <w:p w14:paraId="44F1AA7F" w14:textId="19CDD9CE" w:rsidR="009E6397" w:rsidRDefault="009E6397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Izmjene i dopune</w:t>
            </w:r>
          </w:p>
        </w:tc>
        <w:tc>
          <w:tcPr>
            <w:tcW w:w="2200" w:type="dxa"/>
          </w:tcPr>
          <w:p w14:paraId="0626AFAB" w14:textId="68C9A5AA" w:rsidR="009E6397" w:rsidRDefault="009E6397" w:rsidP="001C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01.03.2022.</w:t>
            </w:r>
          </w:p>
        </w:tc>
      </w:tr>
      <w:tr w:rsidR="006E1A14" w:rsidRPr="00E34CEF" w14:paraId="776570B8" w14:textId="77777777" w:rsidTr="006E1A1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35102C04" w14:textId="253609EB" w:rsidR="006E1A14" w:rsidRDefault="006E1A14" w:rsidP="006E1A14">
            <w:r>
              <w:t>2022</w:t>
            </w:r>
          </w:p>
        </w:tc>
        <w:tc>
          <w:tcPr>
            <w:tcW w:w="6030" w:type="dxa"/>
          </w:tcPr>
          <w:p w14:paraId="48755F8F" w14:textId="21F44A6B" w:rsidR="006E1A14" w:rsidRDefault="006E1A14" w:rsidP="006E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Izmjene i dopune</w:t>
            </w:r>
            <w:r>
              <w:t xml:space="preserve"> (1eur=7.5345kn po fiksnom tečaju konverzije)</w:t>
            </w:r>
          </w:p>
        </w:tc>
        <w:tc>
          <w:tcPr>
            <w:tcW w:w="2200" w:type="dxa"/>
          </w:tcPr>
          <w:p w14:paraId="59DFBD13" w14:textId="6DB67603" w:rsidR="006E1A14" w:rsidRDefault="006E1A14" w:rsidP="006E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08.12.2022.</w:t>
            </w:r>
          </w:p>
        </w:tc>
      </w:tr>
    </w:tbl>
    <w:p w14:paraId="75AF1D56" w14:textId="01087941" w:rsidR="00E34CEF" w:rsidRDefault="00E34CEF" w:rsidP="00033512"/>
    <w:p w14:paraId="3D205142" w14:textId="1BDA35FC" w:rsidR="007541B3" w:rsidRDefault="007541B3" w:rsidP="00033512"/>
    <w:p w14:paraId="1D55BDCB" w14:textId="7D5EE5E4" w:rsidR="007541B3" w:rsidRDefault="007541B3" w:rsidP="00033512"/>
    <w:p w14:paraId="3CA6512B" w14:textId="5384A37B" w:rsidR="007541B3" w:rsidRDefault="007541B3" w:rsidP="00033512"/>
    <w:p w14:paraId="22807CC1" w14:textId="363EAE23" w:rsidR="007541B3" w:rsidRDefault="007541B3" w:rsidP="00033512"/>
    <w:p w14:paraId="1DAB4D22" w14:textId="4FBAD1B7" w:rsidR="007541B3" w:rsidRDefault="007541B3" w:rsidP="00033512"/>
    <w:p w14:paraId="4D0C3471" w14:textId="6844C085" w:rsidR="007541B3" w:rsidRDefault="007541B3" w:rsidP="00033512"/>
    <w:p w14:paraId="309A969E" w14:textId="12D7B7F7" w:rsidR="007541B3" w:rsidRDefault="007541B3" w:rsidP="00033512"/>
    <w:p w14:paraId="78B93580" w14:textId="7446673C" w:rsidR="007541B3" w:rsidRDefault="007541B3" w:rsidP="00033512"/>
    <w:p w14:paraId="4BF34CD3" w14:textId="4FD7275F" w:rsidR="007541B3" w:rsidRDefault="007541B3" w:rsidP="00033512"/>
    <w:p w14:paraId="785C0528" w14:textId="7D3EBC8C" w:rsidR="007541B3" w:rsidRDefault="007541B3" w:rsidP="00033512"/>
    <w:p w14:paraId="6AD45226" w14:textId="77777777" w:rsidR="007541B3" w:rsidRDefault="007541B3" w:rsidP="00033512"/>
    <w:p w14:paraId="169CD12E" w14:textId="77777777" w:rsidR="007541B3" w:rsidRPr="00E34CEF" w:rsidRDefault="007541B3" w:rsidP="00033512"/>
    <w:tbl>
      <w:tblPr>
        <w:tblStyle w:val="TableGrid"/>
        <w:tblpPr w:leftFromText="180" w:rightFromText="180" w:vertAnchor="text" w:horzAnchor="margin" w:tblpY="31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087"/>
        <w:gridCol w:w="4505"/>
      </w:tblGrid>
      <w:tr w:rsidR="00F17365" w:rsidRPr="00E34CEF" w14:paraId="1C16954C" w14:textId="77777777" w:rsidTr="007541B3">
        <w:trPr>
          <w:trHeight w:val="274"/>
        </w:trPr>
        <w:tc>
          <w:tcPr>
            <w:tcW w:w="4505" w:type="dxa"/>
            <w:gridSpan w:val="2"/>
          </w:tcPr>
          <w:p w14:paraId="0DD774ED" w14:textId="77777777" w:rsidR="00F17365" w:rsidRPr="00E34CEF" w:rsidRDefault="00F17365" w:rsidP="00033512">
            <w:pPr>
              <w:rPr>
                <w:b/>
                <w:bCs/>
              </w:rPr>
            </w:pPr>
            <w:r w:rsidRPr="00E34CEF">
              <w:rPr>
                <w:b/>
                <w:bCs/>
              </w:rPr>
              <w:t>HRVATSKI BADMINTONSKI SAVEZ</w:t>
            </w:r>
          </w:p>
          <w:p w14:paraId="1DAD6D09" w14:textId="77777777" w:rsidR="00F17365" w:rsidRPr="00E34CEF" w:rsidRDefault="00F17365" w:rsidP="00033512">
            <w:pPr>
              <w:spacing w:after="0" w:line="240" w:lineRule="auto"/>
            </w:pPr>
            <w:r w:rsidRPr="00E34CEF">
              <w:t>Trg K. Ćosića 11</w:t>
            </w:r>
          </w:p>
          <w:p w14:paraId="213CA9F2" w14:textId="77777777" w:rsidR="00F17365" w:rsidRPr="00E34CEF" w:rsidRDefault="00F17365" w:rsidP="00033512">
            <w:pPr>
              <w:spacing w:after="0" w:line="240" w:lineRule="auto"/>
            </w:pPr>
            <w:r w:rsidRPr="00E34CEF">
              <w:t>10000 Zagreb</w:t>
            </w:r>
          </w:p>
          <w:p w14:paraId="2F505AD1" w14:textId="77777777" w:rsidR="00F17365" w:rsidRPr="00E34CEF" w:rsidRDefault="00F17365" w:rsidP="00F17365">
            <w:pPr>
              <w:spacing w:after="0" w:line="240" w:lineRule="auto"/>
            </w:pPr>
            <w:r w:rsidRPr="00E34CEF">
              <w:t>Hrvatska</w:t>
            </w:r>
          </w:p>
          <w:p w14:paraId="38B8DCB7" w14:textId="77777777" w:rsidR="00F17365" w:rsidRPr="00E34CEF" w:rsidRDefault="00F17365" w:rsidP="00F17365">
            <w:pPr>
              <w:spacing w:after="0" w:line="240" w:lineRule="auto"/>
            </w:pPr>
          </w:p>
        </w:tc>
        <w:tc>
          <w:tcPr>
            <w:tcW w:w="4505" w:type="dxa"/>
            <w:vMerge w:val="restart"/>
            <w:vAlign w:val="center"/>
          </w:tcPr>
          <w:p w14:paraId="26F83BB0" w14:textId="0D788BFF" w:rsidR="00F17365" w:rsidRPr="00E34CEF" w:rsidRDefault="007541B3" w:rsidP="00F17365">
            <w:r w:rsidRPr="00E34CEF">
              <w:rPr>
                <w:noProof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29EAAD1A" wp14:editId="2BFF67BB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23495</wp:posOffset>
                  </wp:positionV>
                  <wp:extent cx="1568450" cy="1550670"/>
                  <wp:effectExtent l="19050" t="19050" r="12700" b="1143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365" w:rsidRPr="00E34CEF" w14:paraId="15C16E3A" w14:textId="77777777" w:rsidTr="007541B3">
        <w:trPr>
          <w:trHeight w:val="171"/>
        </w:trPr>
        <w:tc>
          <w:tcPr>
            <w:tcW w:w="1418" w:type="dxa"/>
          </w:tcPr>
          <w:p w14:paraId="296A4D97" w14:textId="77777777" w:rsidR="00F17365" w:rsidRPr="00E34CEF" w:rsidRDefault="007B3B3B" w:rsidP="00F17365">
            <w:pPr>
              <w:spacing w:after="0" w:line="240" w:lineRule="auto"/>
              <w:rPr>
                <w:b/>
                <w:bCs/>
              </w:rPr>
            </w:pPr>
            <w:r w:rsidRPr="00E34CEF">
              <w:t>Mob</w:t>
            </w:r>
            <w:r w:rsidR="00F17365" w:rsidRPr="00E34CEF">
              <w:t xml:space="preserve">.  </w:t>
            </w:r>
          </w:p>
        </w:tc>
        <w:tc>
          <w:tcPr>
            <w:tcW w:w="3087" w:type="dxa"/>
          </w:tcPr>
          <w:p w14:paraId="6E2F708C" w14:textId="77777777" w:rsidR="00F17365" w:rsidRPr="00E34CEF" w:rsidRDefault="007B3B3B" w:rsidP="00F17365">
            <w:pPr>
              <w:spacing w:after="0" w:line="240" w:lineRule="auto"/>
            </w:pPr>
            <w:r w:rsidRPr="00E34CEF">
              <w:t xml:space="preserve">+385 91 521 0334 </w:t>
            </w:r>
            <w:r w:rsidR="00F17365" w:rsidRPr="00E34CEF">
              <w:t xml:space="preserve">      </w:t>
            </w:r>
          </w:p>
        </w:tc>
        <w:tc>
          <w:tcPr>
            <w:tcW w:w="4505" w:type="dxa"/>
            <w:vMerge/>
            <w:vAlign w:val="center"/>
          </w:tcPr>
          <w:p w14:paraId="2CFD8AC5" w14:textId="77777777" w:rsidR="00F17365" w:rsidRPr="00E34CEF" w:rsidRDefault="00F17365" w:rsidP="00033512">
            <w:pPr>
              <w:jc w:val="right"/>
              <w:rPr>
                <w:noProof/>
                <w:lang w:eastAsia="hr-HR"/>
              </w:rPr>
            </w:pPr>
          </w:p>
        </w:tc>
      </w:tr>
      <w:tr w:rsidR="00F17365" w:rsidRPr="00E34CEF" w14:paraId="3E886E24" w14:textId="77777777" w:rsidTr="007541B3">
        <w:trPr>
          <w:trHeight w:val="132"/>
        </w:trPr>
        <w:tc>
          <w:tcPr>
            <w:tcW w:w="1418" w:type="dxa"/>
          </w:tcPr>
          <w:p w14:paraId="38AE6590" w14:textId="77777777" w:rsidR="00F17365" w:rsidRPr="00E34CEF" w:rsidRDefault="007B3B3B" w:rsidP="00F17365">
            <w:pPr>
              <w:spacing w:after="0" w:line="240" w:lineRule="auto"/>
            </w:pPr>
            <w:r w:rsidRPr="00E34CEF">
              <w:t>Tel</w:t>
            </w:r>
            <w:r w:rsidR="00F17365" w:rsidRPr="00E34CEF">
              <w:t>.</w:t>
            </w:r>
          </w:p>
        </w:tc>
        <w:tc>
          <w:tcPr>
            <w:tcW w:w="3087" w:type="dxa"/>
          </w:tcPr>
          <w:p w14:paraId="157B0B86" w14:textId="77777777" w:rsidR="00F17365" w:rsidRPr="00E34CEF" w:rsidRDefault="00F17365" w:rsidP="00F17365">
            <w:pPr>
              <w:spacing w:after="0" w:line="240" w:lineRule="auto"/>
            </w:pPr>
            <w:r w:rsidRPr="00E34CEF">
              <w:t>+385 1 309 1610</w:t>
            </w:r>
          </w:p>
        </w:tc>
        <w:tc>
          <w:tcPr>
            <w:tcW w:w="4505" w:type="dxa"/>
            <w:vMerge/>
            <w:vAlign w:val="center"/>
          </w:tcPr>
          <w:p w14:paraId="2C75CEBA" w14:textId="77777777" w:rsidR="00F17365" w:rsidRPr="00E34CEF" w:rsidRDefault="00F17365" w:rsidP="00033512">
            <w:pPr>
              <w:jc w:val="right"/>
              <w:rPr>
                <w:noProof/>
                <w:lang w:eastAsia="hr-HR"/>
              </w:rPr>
            </w:pPr>
          </w:p>
        </w:tc>
      </w:tr>
      <w:tr w:rsidR="00F17365" w:rsidRPr="00E34CEF" w14:paraId="1A2F1A97" w14:textId="77777777" w:rsidTr="007541B3">
        <w:trPr>
          <w:trHeight w:val="120"/>
        </w:trPr>
        <w:tc>
          <w:tcPr>
            <w:tcW w:w="1418" w:type="dxa"/>
          </w:tcPr>
          <w:p w14:paraId="12F63A3D" w14:textId="77777777" w:rsidR="00F17365" w:rsidRPr="00E34CEF" w:rsidRDefault="00F17365" w:rsidP="00F17365">
            <w:pPr>
              <w:spacing w:after="0" w:line="240" w:lineRule="auto"/>
            </w:pPr>
            <w:r w:rsidRPr="00E34CEF">
              <w:lastRenderedPageBreak/>
              <w:t>Email</w:t>
            </w:r>
          </w:p>
        </w:tc>
        <w:tc>
          <w:tcPr>
            <w:tcW w:w="3087" w:type="dxa"/>
          </w:tcPr>
          <w:p w14:paraId="0B2503DD" w14:textId="77777777" w:rsidR="00F17365" w:rsidRPr="00E34CEF" w:rsidRDefault="00000000" w:rsidP="00F17365">
            <w:pPr>
              <w:spacing w:after="0" w:line="240" w:lineRule="auto"/>
            </w:pPr>
            <w:hyperlink r:id="rId9" w:history="1">
              <w:r w:rsidR="00F17365" w:rsidRPr="00E34CEF">
                <w:rPr>
                  <w:rStyle w:val="Hyperlink"/>
                </w:rPr>
                <w:t>crobad@cba.hr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2611F6A0" w14:textId="77777777" w:rsidR="00F17365" w:rsidRPr="00E34CEF" w:rsidRDefault="00F17365" w:rsidP="00033512">
            <w:pPr>
              <w:jc w:val="right"/>
              <w:rPr>
                <w:noProof/>
                <w:lang w:eastAsia="hr-HR"/>
              </w:rPr>
            </w:pPr>
          </w:p>
        </w:tc>
      </w:tr>
      <w:tr w:rsidR="00F17365" w:rsidRPr="00E34CEF" w14:paraId="4C4FFF39" w14:textId="77777777" w:rsidTr="007541B3">
        <w:trPr>
          <w:trHeight w:val="48"/>
        </w:trPr>
        <w:tc>
          <w:tcPr>
            <w:tcW w:w="1418" w:type="dxa"/>
          </w:tcPr>
          <w:p w14:paraId="1C1BCAC1" w14:textId="77777777" w:rsidR="00F17365" w:rsidRPr="00E34CEF" w:rsidRDefault="00F17365" w:rsidP="00F17365">
            <w:pPr>
              <w:spacing w:after="0" w:line="240" w:lineRule="auto"/>
            </w:pPr>
            <w:r w:rsidRPr="00E34CEF">
              <w:t xml:space="preserve">Website </w:t>
            </w:r>
          </w:p>
        </w:tc>
        <w:tc>
          <w:tcPr>
            <w:tcW w:w="3087" w:type="dxa"/>
          </w:tcPr>
          <w:p w14:paraId="713E14EB" w14:textId="77777777" w:rsidR="00F17365" w:rsidRPr="00E34CEF" w:rsidRDefault="00000000" w:rsidP="00F17365">
            <w:pPr>
              <w:spacing w:after="0" w:line="240" w:lineRule="auto"/>
            </w:pPr>
            <w:hyperlink r:id="rId10" w:history="1">
              <w:r w:rsidR="00F17365" w:rsidRPr="00E34CEF">
                <w:rPr>
                  <w:rStyle w:val="Hyperlink"/>
                </w:rPr>
                <w:t>www.cba.hr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75B56E29" w14:textId="77777777" w:rsidR="00F17365" w:rsidRPr="00E34CEF" w:rsidRDefault="00F17365" w:rsidP="00033512">
            <w:pPr>
              <w:jc w:val="right"/>
              <w:rPr>
                <w:noProof/>
                <w:lang w:eastAsia="hr-HR"/>
              </w:rPr>
            </w:pPr>
          </w:p>
        </w:tc>
      </w:tr>
    </w:tbl>
    <w:p w14:paraId="6E0D648F" w14:textId="77777777" w:rsidR="007541B3" w:rsidRDefault="007541B3" w:rsidP="00033512"/>
    <w:p w14:paraId="79FE0297" w14:textId="072AD702" w:rsidR="00033512" w:rsidRPr="00E34CEF" w:rsidRDefault="007541B3" w:rsidP="00033512">
      <w:r>
        <w:br w:type="page"/>
      </w:r>
    </w:p>
    <w:sdt>
      <w:sdtPr>
        <w:rPr>
          <w:rFonts w:asciiTheme="minorHAnsi" w:eastAsiaTheme="minorEastAsia" w:hAnsiTheme="minorHAnsi" w:cs="Times New Roman (Body CS)"/>
          <w:b w:val="0"/>
          <w:bCs w:val="0"/>
          <w:caps w:val="0"/>
          <w:color w:val="auto"/>
          <w:spacing w:val="4"/>
          <w:sz w:val="20"/>
          <w:szCs w:val="20"/>
        </w:rPr>
        <w:id w:val="6131035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B13490C" w14:textId="77777777" w:rsidR="00033512" w:rsidRPr="00E34CEF" w:rsidRDefault="00A76559" w:rsidP="00CE7F06">
          <w:pPr>
            <w:pStyle w:val="TOCHeading"/>
          </w:pPr>
          <w:r w:rsidRPr="00E34CEF">
            <w:t>Sadržaj</w:t>
          </w:r>
        </w:p>
        <w:p w14:paraId="0FE42916" w14:textId="46D4583A" w:rsidR="006F4A9D" w:rsidRPr="00E34CEF" w:rsidRDefault="00084E60">
          <w:pPr>
            <w:pStyle w:val="TOC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r w:rsidRPr="00E34CEF">
            <w:rPr>
              <w:i w:val="0"/>
            </w:rPr>
            <w:fldChar w:fldCharType="begin"/>
          </w:r>
          <w:r w:rsidRPr="00E34CEF">
            <w:rPr>
              <w:i w:val="0"/>
            </w:rPr>
            <w:instrText xml:space="preserve"> TOC \o "1-1" \h \z \u </w:instrText>
          </w:r>
          <w:r w:rsidRPr="00E34CEF">
            <w:rPr>
              <w:i w:val="0"/>
            </w:rPr>
            <w:fldChar w:fldCharType="separate"/>
          </w:r>
          <w:hyperlink w:anchor="_Toc62941679" w:history="1">
            <w:r w:rsidR="006F4A9D" w:rsidRPr="00E34CEF">
              <w:rPr>
                <w:rStyle w:val="Hyperlink"/>
                <w:noProof/>
              </w:rPr>
              <w:t>Verzija Dokumenta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_Toc62941679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2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3F08F88D" w14:textId="2C60C610" w:rsidR="006F4A9D" w:rsidRPr="00E34CEF" w:rsidRDefault="00000000">
          <w:pPr>
            <w:pStyle w:val="TOC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0" w:history="1">
            <w:r w:rsidR="006F4A9D" w:rsidRPr="00E34CEF">
              <w:rPr>
                <w:rStyle w:val="Hyperlink"/>
                <w:noProof/>
              </w:rPr>
              <w:t>Kratice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_Toc62941680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5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5633FE9B" w14:textId="32BE04AF" w:rsidR="006F4A9D" w:rsidRPr="00E34CEF" w:rsidRDefault="00000000">
          <w:pPr>
            <w:pStyle w:val="TOC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1" w:history="1">
            <w:r w:rsidR="006F4A9D" w:rsidRPr="00E34CEF">
              <w:rPr>
                <w:rStyle w:val="Hyperlink"/>
                <w:noProof/>
              </w:rPr>
              <w:t>1.</w:t>
            </w:r>
            <w:r w:rsidR="006F4A9D" w:rsidRPr="00E34CEF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6F4A9D" w:rsidRPr="00E34CEF">
              <w:rPr>
                <w:rStyle w:val="Hyperlink"/>
                <w:noProof/>
              </w:rPr>
              <w:t>Statut saveza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_Toc62941681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6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23BB61CB" w14:textId="5F2C375D" w:rsidR="006F4A9D" w:rsidRPr="00E34CEF" w:rsidRDefault="00000000">
          <w:pPr>
            <w:pStyle w:val="TOC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2" w:history="1">
            <w:r w:rsidR="006F4A9D" w:rsidRPr="00E34CEF">
              <w:rPr>
                <w:rStyle w:val="Hyperlink"/>
                <w:noProof/>
              </w:rPr>
              <w:t>2.</w:t>
            </w:r>
            <w:r w:rsidR="006F4A9D" w:rsidRPr="00E34CEF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6F4A9D" w:rsidRPr="00E34CEF">
              <w:rPr>
                <w:rStyle w:val="Hyperlink"/>
                <w:noProof/>
              </w:rPr>
              <w:t>Registracijski pravilnik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_Toc62941682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6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66A36849" w14:textId="55781AC1" w:rsidR="006F4A9D" w:rsidRPr="00E34CEF" w:rsidRDefault="00000000">
          <w:pPr>
            <w:pStyle w:val="TOC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3" w:history="1">
            <w:r w:rsidR="006F4A9D" w:rsidRPr="00E34CEF">
              <w:rPr>
                <w:rStyle w:val="Hyperlink"/>
                <w:noProof/>
              </w:rPr>
              <w:t>3.</w:t>
            </w:r>
            <w:r w:rsidR="006F4A9D" w:rsidRPr="00E34CEF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6F4A9D" w:rsidRPr="00E34CEF">
              <w:rPr>
                <w:rStyle w:val="Hyperlink"/>
                <w:noProof/>
              </w:rPr>
              <w:t>Natjecateljski pravilnik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_Toc62941683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6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25E4938F" w14:textId="57F24AA2" w:rsidR="006F4A9D" w:rsidRPr="00E34CEF" w:rsidRDefault="00000000">
          <w:pPr>
            <w:pStyle w:val="TOC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4" w:history="1">
            <w:r w:rsidR="006F4A9D" w:rsidRPr="00E34CEF">
              <w:rPr>
                <w:rStyle w:val="Hyperlink"/>
                <w:noProof/>
              </w:rPr>
              <w:t>4.</w:t>
            </w:r>
            <w:r w:rsidR="006F4A9D" w:rsidRPr="00E34CEF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6F4A9D" w:rsidRPr="00E34CEF">
              <w:rPr>
                <w:rStyle w:val="Hyperlink"/>
                <w:noProof/>
              </w:rPr>
              <w:t>Sudački pravilnik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_Toc62941684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8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4CFDA306" w14:textId="1E928E5B" w:rsidR="006F4A9D" w:rsidRPr="00E34CEF" w:rsidRDefault="00000000">
          <w:pPr>
            <w:pStyle w:val="TOC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5" w:history="1">
            <w:r w:rsidR="006F4A9D" w:rsidRPr="00E34CEF">
              <w:rPr>
                <w:rStyle w:val="Hyperlink"/>
                <w:noProof/>
              </w:rPr>
              <w:t>5.</w:t>
            </w:r>
            <w:r w:rsidR="006F4A9D" w:rsidRPr="00E34CEF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6F4A9D" w:rsidRPr="00E34CEF">
              <w:rPr>
                <w:rStyle w:val="Hyperlink"/>
                <w:noProof/>
              </w:rPr>
              <w:t>Voditelj natjecanja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_Toc62941685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8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3964015C" w14:textId="024156BD" w:rsidR="006F4A9D" w:rsidRPr="00E34CEF" w:rsidRDefault="00000000">
          <w:pPr>
            <w:pStyle w:val="TOC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62941686" w:history="1">
            <w:r w:rsidR="006F4A9D" w:rsidRPr="00E34CEF">
              <w:rPr>
                <w:rStyle w:val="Hyperlink"/>
                <w:noProof/>
              </w:rPr>
              <w:t>Referentni dokumenti</w:t>
            </w:r>
            <w:r w:rsidR="006F4A9D" w:rsidRPr="00E34CEF">
              <w:rPr>
                <w:noProof/>
                <w:webHidden/>
              </w:rPr>
              <w:tab/>
            </w:r>
            <w:r w:rsidR="006F4A9D" w:rsidRPr="00E34CEF">
              <w:rPr>
                <w:noProof/>
                <w:webHidden/>
              </w:rPr>
              <w:fldChar w:fldCharType="begin"/>
            </w:r>
            <w:r w:rsidR="006F4A9D" w:rsidRPr="00E34CEF">
              <w:rPr>
                <w:noProof/>
                <w:webHidden/>
              </w:rPr>
              <w:instrText xml:space="preserve"> PAGEREF _Toc62941686 \h </w:instrText>
            </w:r>
            <w:r w:rsidR="006F4A9D" w:rsidRPr="00E34CEF">
              <w:rPr>
                <w:noProof/>
                <w:webHidden/>
              </w:rPr>
            </w:r>
            <w:r w:rsidR="006F4A9D" w:rsidRPr="00E34CEF">
              <w:rPr>
                <w:noProof/>
                <w:webHidden/>
              </w:rPr>
              <w:fldChar w:fldCharType="separate"/>
            </w:r>
            <w:r w:rsidR="00117110">
              <w:rPr>
                <w:noProof/>
                <w:webHidden/>
              </w:rPr>
              <w:t>9</w:t>
            </w:r>
            <w:r w:rsidR="006F4A9D" w:rsidRPr="00E34CEF">
              <w:rPr>
                <w:noProof/>
                <w:webHidden/>
              </w:rPr>
              <w:fldChar w:fldCharType="end"/>
            </w:r>
          </w:hyperlink>
        </w:p>
        <w:p w14:paraId="073FE6B0" w14:textId="4C94FAA4" w:rsidR="00033512" w:rsidRPr="00E34CEF" w:rsidRDefault="00084E60">
          <w:r w:rsidRPr="00E34CEF">
            <w:rPr>
              <w:i/>
              <w:sz w:val="24"/>
              <w:szCs w:val="24"/>
            </w:rPr>
            <w:fldChar w:fldCharType="end"/>
          </w:r>
        </w:p>
      </w:sdtContent>
    </w:sdt>
    <w:p w14:paraId="3981A7EF" w14:textId="77777777" w:rsidR="00033512" w:rsidRPr="00E34CEF" w:rsidRDefault="00033512" w:rsidP="00033512"/>
    <w:p w14:paraId="4CA33C03" w14:textId="2D421E8D" w:rsidR="00A76559" w:rsidRPr="00E34CEF" w:rsidRDefault="00806076" w:rsidP="00033512">
      <w:r w:rsidRPr="00E34CEF">
        <w:br w:type="page"/>
      </w:r>
    </w:p>
    <w:p w14:paraId="6F820088" w14:textId="77777777" w:rsidR="00A76559" w:rsidRPr="00E34CEF" w:rsidRDefault="007B3B3B" w:rsidP="00A90BE6">
      <w:pPr>
        <w:pStyle w:val="Heading1"/>
      </w:pPr>
      <w:bookmarkStart w:id="1" w:name="_Toc62941680"/>
      <w:r w:rsidRPr="00E34CEF">
        <w:lastRenderedPageBreak/>
        <w:t>Kratice</w:t>
      </w:r>
      <w:bookmarkEnd w:id="1"/>
    </w:p>
    <w:p w14:paraId="695B4F40" w14:textId="77777777" w:rsidR="007B3B3B" w:rsidRPr="00E34CEF" w:rsidRDefault="007B3B3B" w:rsidP="009A35D5">
      <w:pPr>
        <w:spacing w:after="240" w:line="240" w:lineRule="auto"/>
      </w:pPr>
    </w:p>
    <w:p w14:paraId="6EFC3A91" w14:textId="77777777" w:rsidR="007B3B3B" w:rsidRPr="00E34CEF" w:rsidRDefault="007B3B3B" w:rsidP="00DC13A9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lang w:val="hr-HR"/>
        </w:rPr>
      </w:pPr>
      <w:r w:rsidRPr="00E34CEF">
        <w:rPr>
          <w:b/>
          <w:bCs/>
          <w:lang w:val="hr-HR"/>
        </w:rPr>
        <w:t>Savez</w:t>
      </w:r>
      <w:r w:rsidRPr="00E34CEF">
        <w:rPr>
          <w:b/>
          <w:bCs/>
          <w:lang w:val="hr-HR"/>
        </w:rPr>
        <w:tab/>
      </w:r>
      <w:r w:rsidRPr="00E34CEF">
        <w:rPr>
          <w:lang w:val="hr-HR"/>
        </w:rPr>
        <w:t>: Hrvatski Badmintonski Savez</w:t>
      </w:r>
    </w:p>
    <w:p w14:paraId="5D5FB13A" w14:textId="77777777" w:rsidR="00A76559" w:rsidRPr="00E34CEF" w:rsidRDefault="00A76559" w:rsidP="00033512"/>
    <w:p w14:paraId="3954DB8B" w14:textId="07772776" w:rsidR="006D53EE" w:rsidRPr="00E34CEF" w:rsidRDefault="00806076" w:rsidP="00033512">
      <w:r w:rsidRPr="00E34CEF">
        <w:br w:type="page"/>
      </w:r>
    </w:p>
    <w:p w14:paraId="28B3CE1D" w14:textId="77777777" w:rsidR="00037E7C" w:rsidRPr="00E34CEF" w:rsidRDefault="004F0310" w:rsidP="00DC13A9">
      <w:pPr>
        <w:pStyle w:val="Heading1"/>
        <w:numPr>
          <w:ilvl w:val="0"/>
          <w:numId w:val="1"/>
        </w:numPr>
      </w:pPr>
      <w:bookmarkStart w:id="2" w:name="_Toc62941681"/>
      <w:r w:rsidRPr="00E34CEF">
        <w:lastRenderedPageBreak/>
        <w:t>Statut saveza</w:t>
      </w:r>
      <w:bookmarkEnd w:id="2"/>
    </w:p>
    <w:p w14:paraId="14F702D5" w14:textId="660DFB74" w:rsidR="002D73FF" w:rsidRPr="00E34CEF" w:rsidRDefault="004F0310" w:rsidP="004F0310">
      <w:pPr>
        <w:pStyle w:val="CBANormal"/>
        <w:rPr>
          <w:lang w:val="hr-HR"/>
        </w:rPr>
      </w:pPr>
      <w:r w:rsidRPr="00E34CEF">
        <w:rPr>
          <w:lang w:val="hr-HR"/>
        </w:rPr>
        <w:t xml:space="preserve">Godišnja članarina u Savezu: 1000 kn </w:t>
      </w:r>
      <w:r w:rsidR="006E1A14">
        <w:rPr>
          <w:lang w:val="hr-HR"/>
        </w:rPr>
        <w:t>(132,72eur)</w:t>
      </w:r>
    </w:p>
    <w:p w14:paraId="6334661D" w14:textId="77777777" w:rsidR="004F0310" w:rsidRPr="00E34CEF" w:rsidRDefault="004F0310" w:rsidP="00DC13A9">
      <w:pPr>
        <w:pStyle w:val="Heading1"/>
        <w:numPr>
          <w:ilvl w:val="0"/>
          <w:numId w:val="1"/>
        </w:numPr>
      </w:pPr>
      <w:bookmarkStart w:id="3" w:name="_Toc62941682"/>
      <w:r w:rsidRPr="00E34CEF">
        <w:t>Registracijski pravilnik</w:t>
      </w:r>
      <w:bookmarkEnd w:id="3"/>
      <w:r w:rsidRPr="00E34CEF">
        <w:t xml:space="preserve">  </w:t>
      </w:r>
    </w:p>
    <w:p w14:paraId="2D071996" w14:textId="1539315E" w:rsidR="00096350" w:rsidRDefault="004F0310" w:rsidP="004F0310">
      <w:pPr>
        <w:pStyle w:val="CBANormal"/>
        <w:rPr>
          <w:lang w:val="hr-HR"/>
        </w:rPr>
      </w:pPr>
      <w:r w:rsidRPr="00E34CEF">
        <w:rPr>
          <w:lang w:val="hr-HR"/>
        </w:rPr>
        <w:t>Licenciranje igrača u Savezu: 150 kn</w:t>
      </w:r>
      <w:r w:rsidR="00A53123">
        <w:rPr>
          <w:lang w:val="hr-HR"/>
        </w:rPr>
        <w:t xml:space="preserve"> ( 19,91eur)</w:t>
      </w:r>
    </w:p>
    <w:p w14:paraId="6C3E6456" w14:textId="514D382A" w:rsidR="004F0310" w:rsidRPr="00E34CEF" w:rsidRDefault="00096350" w:rsidP="004F0310">
      <w:pPr>
        <w:pStyle w:val="CBANormal"/>
        <w:rPr>
          <w:lang w:val="hr-HR"/>
        </w:rPr>
      </w:pPr>
      <w:r>
        <w:rPr>
          <w:lang w:val="hr-HR"/>
        </w:rPr>
        <w:t>Igrači U11 i mlađi ne plaćaju licencu</w:t>
      </w:r>
      <w:r w:rsidR="004F0310" w:rsidRPr="00E34CEF">
        <w:rPr>
          <w:lang w:val="hr-HR"/>
        </w:rPr>
        <w:t xml:space="preserve">  </w:t>
      </w:r>
    </w:p>
    <w:p w14:paraId="309C3679" w14:textId="77777777" w:rsidR="004F0310" w:rsidRPr="00E34CEF" w:rsidRDefault="004F0310" w:rsidP="00DC13A9">
      <w:pPr>
        <w:pStyle w:val="Heading1"/>
        <w:numPr>
          <w:ilvl w:val="0"/>
          <w:numId w:val="1"/>
        </w:numPr>
      </w:pPr>
      <w:bookmarkStart w:id="4" w:name="_Toc62941683"/>
      <w:r w:rsidRPr="00E34CEF">
        <w:t>Natjecateljski pravilnik</w:t>
      </w:r>
      <w:bookmarkEnd w:id="4"/>
      <w:r w:rsidRPr="00E34CEF">
        <w:t xml:space="preserve">  </w:t>
      </w:r>
    </w:p>
    <w:p w14:paraId="73E283EA" w14:textId="77777777" w:rsidR="004F0310" w:rsidRPr="00E34CEF" w:rsidRDefault="004F0310" w:rsidP="004F0310">
      <w:pPr>
        <w:pStyle w:val="CBANormal"/>
        <w:rPr>
          <w:lang w:val="hr-HR"/>
        </w:rPr>
      </w:pPr>
    </w:p>
    <w:p w14:paraId="53EB9E8B" w14:textId="77777777" w:rsidR="004F0310" w:rsidRPr="00E34CEF" w:rsidRDefault="004F0310" w:rsidP="00DC13A9">
      <w:pPr>
        <w:pStyle w:val="Heading2"/>
        <w:numPr>
          <w:ilvl w:val="1"/>
          <w:numId w:val="1"/>
        </w:numPr>
      </w:pPr>
      <w:r w:rsidRPr="00E34CEF">
        <w:t>Prijavnine na natjecanja</w:t>
      </w:r>
    </w:p>
    <w:p w14:paraId="112E2220" w14:textId="77777777" w:rsidR="004F0310" w:rsidRPr="00E34CEF" w:rsidRDefault="004F0310" w:rsidP="004F0310">
      <w:pPr>
        <w:pStyle w:val="CBANormal"/>
        <w:rPr>
          <w:lang w:val="hr-HR"/>
        </w:rPr>
      </w:pPr>
    </w:p>
    <w:p w14:paraId="31DFE11F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>Prvenstvo Hrvatske</w:t>
      </w:r>
    </w:p>
    <w:p w14:paraId="74CC1E47" w14:textId="77777777" w:rsidR="004F0310" w:rsidRPr="00E34CEF" w:rsidRDefault="004F0310" w:rsidP="004F0310">
      <w:pPr>
        <w:pStyle w:val="CBANormal"/>
        <w:rPr>
          <w:lang w:val="hr-HR"/>
        </w:rPr>
      </w:pPr>
      <w:r w:rsidRPr="00E34CEF">
        <w:rPr>
          <w:lang w:val="hr-HR"/>
        </w:rPr>
        <w:tab/>
      </w:r>
    </w:p>
    <w:tbl>
      <w:tblPr>
        <w:tblStyle w:val="CBATable1-Accent1"/>
        <w:tblW w:w="0" w:type="auto"/>
        <w:tblInd w:w="137" w:type="dxa"/>
        <w:tblLook w:val="06A0" w:firstRow="1" w:lastRow="0" w:firstColumn="1" w:lastColumn="0" w:noHBand="1" w:noVBand="1"/>
      </w:tblPr>
      <w:tblGrid>
        <w:gridCol w:w="1134"/>
        <w:gridCol w:w="3119"/>
        <w:gridCol w:w="4620"/>
      </w:tblGrid>
      <w:tr w:rsidR="005658E6" w:rsidRPr="00E34CEF" w14:paraId="59710110" w14:textId="77777777" w:rsidTr="006F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14:paraId="55B27696" w14:textId="77777777" w:rsidR="005658E6" w:rsidRPr="00E34CEF" w:rsidRDefault="005658E6" w:rsidP="004F0310">
            <w:pPr>
              <w:pStyle w:val="CBANormal"/>
              <w:rPr>
                <w:lang w:val="hr-HR"/>
              </w:rPr>
            </w:pPr>
          </w:p>
        </w:tc>
        <w:tc>
          <w:tcPr>
            <w:tcW w:w="3119" w:type="dxa"/>
          </w:tcPr>
          <w:p w14:paraId="3A7C4ECE" w14:textId="77777777" w:rsidR="005658E6" w:rsidRPr="00E34CEF" w:rsidRDefault="005658E6" w:rsidP="004F0310">
            <w:pPr>
              <w:pStyle w:val="CBA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E34CEF">
              <w:rPr>
                <w:color w:val="FFFFFF" w:themeColor="background1"/>
                <w:lang w:val="hr-HR"/>
              </w:rPr>
              <w:t>Seniori i veterani</w:t>
            </w:r>
          </w:p>
        </w:tc>
        <w:tc>
          <w:tcPr>
            <w:tcW w:w="4620" w:type="dxa"/>
          </w:tcPr>
          <w:p w14:paraId="4DE80768" w14:textId="77777777" w:rsidR="005658E6" w:rsidRPr="00E34CEF" w:rsidRDefault="005658E6" w:rsidP="004F0310">
            <w:pPr>
              <w:pStyle w:val="CBA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E34CEF">
              <w:rPr>
                <w:color w:val="FFFFFF" w:themeColor="background1"/>
                <w:lang w:val="hr-HR"/>
              </w:rPr>
              <w:t>poletarci, mlađi kadeti, kadeti, mlađi juniori, juniori</w:t>
            </w:r>
          </w:p>
        </w:tc>
      </w:tr>
      <w:tr w:rsidR="005658E6" w:rsidRPr="00E34CEF" w14:paraId="5FCF3D3D" w14:textId="77777777" w:rsidTr="006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F42AC4F" w14:textId="77777777" w:rsidR="005658E6" w:rsidRPr="00E34CEF" w:rsidRDefault="005658E6" w:rsidP="004F0310">
            <w:pPr>
              <w:pStyle w:val="CBANormal"/>
              <w:rPr>
                <w:lang w:val="hr-HR"/>
              </w:rPr>
            </w:pPr>
            <w:r w:rsidRPr="00E34CEF">
              <w:rPr>
                <w:lang w:val="hr-HR"/>
              </w:rPr>
              <w:t>Pojedinac</w:t>
            </w:r>
          </w:p>
        </w:tc>
        <w:tc>
          <w:tcPr>
            <w:tcW w:w="3119" w:type="dxa"/>
          </w:tcPr>
          <w:p w14:paraId="1BD94950" w14:textId="292E48D8" w:rsidR="005658E6" w:rsidRPr="00E34CEF" w:rsidRDefault="005658E6" w:rsidP="0043228A">
            <w:pPr>
              <w:pStyle w:val="CBANormal"/>
              <w:tabs>
                <w:tab w:val="center" w:pos="14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70 HRK</w:t>
            </w:r>
            <w:r w:rsidR="0043228A">
              <w:rPr>
                <w:lang w:val="hr-HR"/>
              </w:rPr>
              <w:tab/>
              <w:t xml:space="preserve"> </w:t>
            </w:r>
            <w:r w:rsidR="000D5C92">
              <w:rPr>
                <w:lang w:val="hr-HR"/>
              </w:rPr>
              <w:t xml:space="preserve"> </w:t>
            </w:r>
            <w:r w:rsidR="0043228A">
              <w:rPr>
                <w:lang w:val="hr-HR"/>
              </w:rPr>
              <w:t>(9,29eur)</w:t>
            </w:r>
          </w:p>
        </w:tc>
        <w:tc>
          <w:tcPr>
            <w:tcW w:w="4620" w:type="dxa"/>
          </w:tcPr>
          <w:p w14:paraId="79DE4A24" w14:textId="7613A91F" w:rsidR="005658E6" w:rsidRPr="00E34CEF" w:rsidRDefault="005658E6" w:rsidP="0043228A">
            <w:pPr>
              <w:pStyle w:val="CBANormal"/>
              <w:tabs>
                <w:tab w:val="left" w:pos="14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60 HRK</w:t>
            </w:r>
            <w:r w:rsidR="0043228A">
              <w:rPr>
                <w:lang w:val="hr-HR"/>
              </w:rPr>
              <w:tab/>
              <w:t xml:space="preserve">   (7,96eur)</w:t>
            </w:r>
          </w:p>
        </w:tc>
      </w:tr>
      <w:tr w:rsidR="005658E6" w:rsidRPr="00E34CEF" w14:paraId="16570D50" w14:textId="77777777" w:rsidTr="006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C6D383C" w14:textId="77777777" w:rsidR="005658E6" w:rsidRPr="00E34CEF" w:rsidRDefault="005658E6" w:rsidP="004F0310">
            <w:pPr>
              <w:pStyle w:val="CBANormal"/>
              <w:rPr>
                <w:lang w:val="hr-HR"/>
              </w:rPr>
            </w:pPr>
            <w:r w:rsidRPr="00E34CEF">
              <w:rPr>
                <w:lang w:val="hr-HR"/>
              </w:rPr>
              <w:t>Par</w:t>
            </w:r>
          </w:p>
        </w:tc>
        <w:tc>
          <w:tcPr>
            <w:tcW w:w="3119" w:type="dxa"/>
          </w:tcPr>
          <w:p w14:paraId="75131EED" w14:textId="6D12329F" w:rsidR="005658E6" w:rsidRPr="00E34CEF" w:rsidRDefault="005658E6" w:rsidP="004F0310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130 HRK</w:t>
            </w:r>
            <w:r w:rsidR="0043228A">
              <w:rPr>
                <w:lang w:val="hr-HR"/>
              </w:rPr>
              <w:t xml:space="preserve">        (17,25eur)</w:t>
            </w:r>
          </w:p>
        </w:tc>
        <w:tc>
          <w:tcPr>
            <w:tcW w:w="4620" w:type="dxa"/>
          </w:tcPr>
          <w:p w14:paraId="79964EB9" w14:textId="070B211F" w:rsidR="005658E6" w:rsidRPr="00E34CEF" w:rsidRDefault="005658E6" w:rsidP="0043228A">
            <w:pPr>
              <w:pStyle w:val="CBANormal"/>
              <w:tabs>
                <w:tab w:val="left" w:pos="16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90 HRK</w:t>
            </w:r>
            <w:r w:rsidR="0043228A">
              <w:rPr>
                <w:lang w:val="hr-HR"/>
              </w:rPr>
              <w:t xml:space="preserve">                    (11,95eur)</w:t>
            </w:r>
          </w:p>
        </w:tc>
      </w:tr>
      <w:tr w:rsidR="005658E6" w:rsidRPr="00E34CEF" w14:paraId="27EFE44B" w14:textId="77777777" w:rsidTr="006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A68484" w14:textId="77777777" w:rsidR="005658E6" w:rsidRPr="00E34CEF" w:rsidRDefault="005658E6" w:rsidP="004F0310">
            <w:pPr>
              <w:pStyle w:val="CBANormal"/>
              <w:rPr>
                <w:lang w:val="hr-HR"/>
              </w:rPr>
            </w:pPr>
            <w:r w:rsidRPr="00E34CEF">
              <w:rPr>
                <w:lang w:val="hr-HR"/>
              </w:rPr>
              <w:t>Ekipa</w:t>
            </w:r>
          </w:p>
        </w:tc>
        <w:tc>
          <w:tcPr>
            <w:tcW w:w="3119" w:type="dxa"/>
          </w:tcPr>
          <w:p w14:paraId="23367640" w14:textId="1CB8C990" w:rsidR="005658E6" w:rsidRPr="00E34CEF" w:rsidRDefault="005658E6" w:rsidP="004F0310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300 HRK</w:t>
            </w:r>
            <w:r w:rsidR="0043228A">
              <w:rPr>
                <w:lang w:val="hr-HR"/>
              </w:rPr>
              <w:t xml:space="preserve">        (39,82eur)</w:t>
            </w:r>
          </w:p>
        </w:tc>
        <w:tc>
          <w:tcPr>
            <w:tcW w:w="4620" w:type="dxa"/>
          </w:tcPr>
          <w:p w14:paraId="7B6334DC" w14:textId="47CF4840" w:rsidR="005658E6" w:rsidRPr="00E34CEF" w:rsidRDefault="005658E6" w:rsidP="004F0310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300 HRK</w:t>
            </w:r>
            <w:r w:rsidR="0043228A">
              <w:rPr>
                <w:lang w:val="hr-HR"/>
              </w:rPr>
              <w:t xml:space="preserve">                  </w:t>
            </w:r>
            <w:r w:rsidR="0043228A">
              <w:rPr>
                <w:lang w:val="hr-HR"/>
              </w:rPr>
              <w:t>(39,82eur)</w:t>
            </w:r>
          </w:p>
        </w:tc>
      </w:tr>
    </w:tbl>
    <w:p w14:paraId="3915DB33" w14:textId="77777777" w:rsidR="004F0310" w:rsidRPr="00E34CEF" w:rsidRDefault="004F0310" w:rsidP="004F0310">
      <w:pPr>
        <w:pStyle w:val="CBANormal"/>
        <w:rPr>
          <w:lang w:val="hr-HR"/>
        </w:rPr>
      </w:pPr>
    </w:p>
    <w:p w14:paraId="16871815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>Hrvatski kup</w:t>
      </w:r>
    </w:p>
    <w:p w14:paraId="57B3AE53" w14:textId="77777777" w:rsidR="005658E6" w:rsidRPr="00E34CEF" w:rsidRDefault="004F0310" w:rsidP="004F0310">
      <w:pPr>
        <w:pStyle w:val="CBANormal"/>
        <w:rPr>
          <w:lang w:val="hr-HR"/>
        </w:rPr>
      </w:pPr>
      <w:r w:rsidRPr="00E34CEF">
        <w:rPr>
          <w:lang w:val="hr-HR"/>
        </w:rPr>
        <w:tab/>
      </w:r>
    </w:p>
    <w:tbl>
      <w:tblPr>
        <w:tblStyle w:val="CBATable1-Accent1"/>
        <w:tblW w:w="0" w:type="auto"/>
        <w:tblInd w:w="137" w:type="dxa"/>
        <w:tblLook w:val="04A0" w:firstRow="1" w:lastRow="0" w:firstColumn="1" w:lastColumn="0" w:noHBand="0" w:noVBand="1"/>
      </w:tblPr>
      <w:tblGrid>
        <w:gridCol w:w="1064"/>
        <w:gridCol w:w="3234"/>
        <w:gridCol w:w="4575"/>
      </w:tblGrid>
      <w:tr w:rsidR="005658E6" w:rsidRPr="00E34CEF" w14:paraId="4B37BCA6" w14:textId="77777777" w:rsidTr="00565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" w:type="dxa"/>
          </w:tcPr>
          <w:p w14:paraId="2333980C" w14:textId="77777777" w:rsidR="005658E6" w:rsidRPr="00E34CEF" w:rsidRDefault="005658E6" w:rsidP="00AF388C">
            <w:pPr>
              <w:pStyle w:val="CBANormal"/>
              <w:rPr>
                <w:lang w:val="hr-HR"/>
              </w:rPr>
            </w:pPr>
          </w:p>
        </w:tc>
        <w:tc>
          <w:tcPr>
            <w:tcW w:w="3261" w:type="dxa"/>
          </w:tcPr>
          <w:p w14:paraId="0D5CBB6F" w14:textId="77777777" w:rsidR="005658E6" w:rsidRPr="00E34CEF" w:rsidRDefault="005658E6" w:rsidP="00AF388C">
            <w:pPr>
              <w:pStyle w:val="CBA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E34CEF">
              <w:rPr>
                <w:color w:val="FFFFFF" w:themeColor="background1"/>
                <w:lang w:val="hr-HR"/>
              </w:rPr>
              <w:t>Seniori i veterani</w:t>
            </w:r>
          </w:p>
        </w:tc>
        <w:tc>
          <w:tcPr>
            <w:tcW w:w="4620" w:type="dxa"/>
          </w:tcPr>
          <w:p w14:paraId="398F5835" w14:textId="77777777" w:rsidR="005658E6" w:rsidRPr="00E34CEF" w:rsidRDefault="005658E6" w:rsidP="00AF388C">
            <w:pPr>
              <w:pStyle w:val="CBA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E34CEF">
              <w:rPr>
                <w:color w:val="FFFFFF" w:themeColor="background1"/>
                <w:lang w:val="hr-HR"/>
              </w:rPr>
              <w:t>poletarci, mlađi kadeti, kadeti, mlađi juniori, juniori</w:t>
            </w:r>
          </w:p>
        </w:tc>
      </w:tr>
      <w:tr w:rsidR="005658E6" w:rsidRPr="00E34CEF" w14:paraId="7548084E" w14:textId="77777777" w:rsidTr="0056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44D0C83" w14:textId="77777777" w:rsidR="005658E6" w:rsidRPr="00E34CEF" w:rsidRDefault="005658E6" w:rsidP="00AF388C">
            <w:pPr>
              <w:pStyle w:val="CBANormal"/>
              <w:rPr>
                <w:lang w:val="hr-HR"/>
              </w:rPr>
            </w:pPr>
            <w:r w:rsidRPr="00E34CEF">
              <w:rPr>
                <w:lang w:val="hr-HR"/>
              </w:rPr>
              <w:t>Pojedinac</w:t>
            </w:r>
          </w:p>
        </w:tc>
        <w:tc>
          <w:tcPr>
            <w:tcW w:w="3261" w:type="dxa"/>
          </w:tcPr>
          <w:p w14:paraId="0AE5E020" w14:textId="43698A57" w:rsidR="005658E6" w:rsidRPr="00E34CEF" w:rsidRDefault="005658E6" w:rsidP="00AF388C">
            <w:pPr>
              <w:pStyle w:val="CBA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80 HRK</w:t>
            </w:r>
            <w:r w:rsidR="009172BA">
              <w:rPr>
                <w:lang w:val="hr-HR"/>
              </w:rPr>
              <w:t xml:space="preserve">           (10,62eur)</w:t>
            </w:r>
          </w:p>
          <w:p w14:paraId="2FD3D9A2" w14:textId="6CB2156E" w:rsidR="005658E6" w:rsidRPr="00E34CEF" w:rsidRDefault="005658E6" w:rsidP="00AF388C">
            <w:pPr>
              <w:pStyle w:val="CBA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(</w:t>
            </w:r>
            <w:r w:rsidR="009172BA">
              <w:rPr>
                <w:lang w:val="hr-HR"/>
              </w:rPr>
              <w:t xml:space="preserve"> </w:t>
            </w:r>
            <w:r w:rsidRPr="00E34CEF">
              <w:rPr>
                <w:lang w:val="hr-HR"/>
              </w:rPr>
              <w:t>prijava na samom natjecanju 120 HRK</w:t>
            </w:r>
            <w:r w:rsidR="009172BA">
              <w:rPr>
                <w:lang w:val="hr-HR"/>
              </w:rPr>
              <w:t xml:space="preserve">   (15,92eur) </w:t>
            </w:r>
            <w:r w:rsidRPr="00E34CEF">
              <w:rPr>
                <w:lang w:val="hr-HR"/>
              </w:rPr>
              <w:t>)</w:t>
            </w:r>
          </w:p>
        </w:tc>
        <w:tc>
          <w:tcPr>
            <w:tcW w:w="4620" w:type="dxa"/>
          </w:tcPr>
          <w:p w14:paraId="6D50E38E" w14:textId="6C6175E5" w:rsidR="005658E6" w:rsidRPr="00E34CEF" w:rsidRDefault="005658E6" w:rsidP="00AF388C">
            <w:pPr>
              <w:pStyle w:val="CBA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60 HRK</w:t>
            </w:r>
            <w:r w:rsidR="00F8334E">
              <w:rPr>
                <w:lang w:val="hr-HR"/>
              </w:rPr>
              <w:t xml:space="preserve">    (7,96eur)</w:t>
            </w:r>
          </w:p>
          <w:p w14:paraId="5336B845" w14:textId="1F0AD7A7" w:rsidR="005658E6" w:rsidRPr="00E34CEF" w:rsidRDefault="005658E6" w:rsidP="00AF388C">
            <w:pPr>
              <w:pStyle w:val="CBA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 xml:space="preserve">(prijava na samom natjecanju 90 </w:t>
            </w:r>
            <w:r w:rsidR="007A5D9C" w:rsidRPr="00E34CEF">
              <w:rPr>
                <w:lang w:val="hr-HR"/>
              </w:rPr>
              <w:t>HRK</w:t>
            </w:r>
            <w:r w:rsidRPr="00E34CEF">
              <w:rPr>
                <w:lang w:val="hr-HR"/>
              </w:rPr>
              <w:t>)</w:t>
            </w:r>
          </w:p>
        </w:tc>
      </w:tr>
      <w:tr w:rsidR="005658E6" w:rsidRPr="00E34CEF" w14:paraId="543F04EF" w14:textId="77777777" w:rsidTr="0056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7737EFC" w14:textId="77777777" w:rsidR="005658E6" w:rsidRPr="00E34CEF" w:rsidRDefault="005658E6" w:rsidP="00AF388C">
            <w:pPr>
              <w:pStyle w:val="CBANormal"/>
              <w:rPr>
                <w:lang w:val="hr-HR"/>
              </w:rPr>
            </w:pPr>
            <w:r w:rsidRPr="00E34CEF">
              <w:rPr>
                <w:lang w:val="hr-HR"/>
              </w:rPr>
              <w:t>Par</w:t>
            </w:r>
          </w:p>
        </w:tc>
        <w:tc>
          <w:tcPr>
            <w:tcW w:w="3261" w:type="dxa"/>
          </w:tcPr>
          <w:p w14:paraId="54DB840E" w14:textId="61B0FEA4" w:rsidR="005658E6" w:rsidRPr="00E34CEF" w:rsidRDefault="005658E6" w:rsidP="00AF388C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130 HRK</w:t>
            </w:r>
            <w:r w:rsidR="009172BA">
              <w:rPr>
                <w:lang w:val="hr-HR"/>
              </w:rPr>
              <w:t xml:space="preserve">  </w:t>
            </w:r>
            <w:r w:rsidR="00F8334E">
              <w:rPr>
                <w:lang w:val="hr-HR"/>
              </w:rPr>
              <w:t xml:space="preserve">       </w:t>
            </w:r>
            <w:r w:rsidR="009172BA">
              <w:rPr>
                <w:lang w:val="hr-HR"/>
              </w:rPr>
              <w:t>(17,25eur)</w:t>
            </w:r>
          </w:p>
        </w:tc>
        <w:tc>
          <w:tcPr>
            <w:tcW w:w="4620" w:type="dxa"/>
          </w:tcPr>
          <w:p w14:paraId="0465E641" w14:textId="38894CAD" w:rsidR="005658E6" w:rsidRPr="00E34CEF" w:rsidRDefault="005658E6" w:rsidP="00AF388C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80 HRK</w:t>
            </w:r>
            <w:r w:rsidR="00F8334E">
              <w:rPr>
                <w:lang w:val="hr-HR"/>
              </w:rPr>
              <w:t xml:space="preserve">    (10,62eur)</w:t>
            </w:r>
          </w:p>
        </w:tc>
      </w:tr>
    </w:tbl>
    <w:p w14:paraId="10AD1CF1" w14:textId="77777777" w:rsidR="004F0310" w:rsidRPr="00E34CEF" w:rsidRDefault="004F0310" w:rsidP="004F0310">
      <w:pPr>
        <w:pStyle w:val="CBANormal"/>
        <w:rPr>
          <w:lang w:val="hr-HR"/>
        </w:rPr>
      </w:pPr>
    </w:p>
    <w:p w14:paraId="5C3C1467" w14:textId="77777777" w:rsidR="004F0310" w:rsidRPr="00E34CEF" w:rsidRDefault="004F0310" w:rsidP="00DC13A9">
      <w:pPr>
        <w:pStyle w:val="Heading2"/>
        <w:numPr>
          <w:ilvl w:val="1"/>
          <w:numId w:val="1"/>
        </w:numPr>
      </w:pPr>
      <w:r w:rsidRPr="00E34CEF">
        <w:t>Naknade organizatoru natjecanja</w:t>
      </w:r>
    </w:p>
    <w:p w14:paraId="5BC67041" w14:textId="341FB395" w:rsidR="004F0310" w:rsidRPr="00E34CEF" w:rsidRDefault="004F0310" w:rsidP="00CE03E2">
      <w:pPr>
        <w:pStyle w:val="CBANormal"/>
        <w:ind w:left="357" w:firstLine="720"/>
        <w:rPr>
          <w:lang w:val="hr-HR"/>
        </w:rPr>
      </w:pPr>
      <w:r w:rsidRPr="00E34CEF">
        <w:rPr>
          <w:lang w:val="hr-HR"/>
        </w:rPr>
        <w:t xml:space="preserve">Prvenstvo Hrvatske i Hrvatski kup: Savez ustupa 90% prijavnina organizatoru natjecanja. </w:t>
      </w:r>
    </w:p>
    <w:p w14:paraId="66CD63FF" w14:textId="77777777" w:rsidR="004F0310" w:rsidRPr="00E34CEF" w:rsidRDefault="004F0310" w:rsidP="00DC13A9">
      <w:pPr>
        <w:pStyle w:val="Heading2"/>
        <w:numPr>
          <w:ilvl w:val="1"/>
          <w:numId w:val="1"/>
        </w:numPr>
      </w:pPr>
      <w:r w:rsidRPr="00E34CEF">
        <w:t xml:space="preserve">Naknade dužnosnicima </w:t>
      </w:r>
    </w:p>
    <w:p w14:paraId="70822D89" w14:textId="77777777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t>Naknada Ravnatelja natjecanja isplaćuje se putem ugovora i iznosi 1,30 EUR po licenciranom igraču u natjecateljskoj sezoni u kunskoj protuvrijednosti na dan sklapanja ugovora.</w:t>
      </w:r>
    </w:p>
    <w:p w14:paraId="4D19E34B" w14:textId="77777777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t>Naknada sucima isplaćuje se:</w:t>
      </w:r>
    </w:p>
    <w:p w14:paraId="75319E44" w14:textId="0E637E49" w:rsidR="004F0310" w:rsidRPr="00E34CEF" w:rsidRDefault="004F0310" w:rsidP="00DC13A9">
      <w:pPr>
        <w:pStyle w:val="CBAListparagraph"/>
        <w:numPr>
          <w:ilvl w:val="1"/>
          <w:numId w:val="5"/>
        </w:numPr>
        <w:rPr>
          <w:lang w:val="hr-HR"/>
        </w:rPr>
      </w:pPr>
      <w:r w:rsidRPr="00E34CEF">
        <w:rPr>
          <w:lang w:val="hr-HR"/>
        </w:rPr>
        <w:t xml:space="preserve">vrhovnome sucu u iznosu 200 kn </w:t>
      </w:r>
      <w:r w:rsidR="000D5C92">
        <w:rPr>
          <w:lang w:val="hr-HR"/>
        </w:rPr>
        <w:t>(26,54eur)</w:t>
      </w:r>
      <w:r w:rsidRPr="00E34CEF">
        <w:rPr>
          <w:lang w:val="hr-HR"/>
        </w:rPr>
        <w:t>(dnevnica) i putni troškovi za put duži od 30 km;</w:t>
      </w:r>
    </w:p>
    <w:p w14:paraId="0B9197BC" w14:textId="505B3B09" w:rsidR="004F0310" w:rsidRPr="00E34CEF" w:rsidRDefault="004F0310" w:rsidP="00DC13A9">
      <w:pPr>
        <w:pStyle w:val="CBAListparagraph"/>
        <w:numPr>
          <w:ilvl w:val="1"/>
          <w:numId w:val="5"/>
        </w:numPr>
        <w:rPr>
          <w:lang w:val="hr-HR"/>
        </w:rPr>
      </w:pPr>
      <w:r w:rsidRPr="00E34CEF">
        <w:rPr>
          <w:lang w:val="hr-HR"/>
        </w:rPr>
        <w:t>sucu u iznosu 200 kn</w:t>
      </w:r>
      <w:r w:rsidR="000D5C92">
        <w:rPr>
          <w:lang w:val="hr-HR"/>
        </w:rPr>
        <w:t xml:space="preserve"> </w:t>
      </w:r>
      <w:r w:rsidR="000D5C92">
        <w:rPr>
          <w:lang w:val="hr-HR"/>
        </w:rPr>
        <w:t>(26,54eur)</w:t>
      </w:r>
      <w:r w:rsidRPr="00E34CEF">
        <w:rPr>
          <w:lang w:val="hr-HR"/>
        </w:rPr>
        <w:t xml:space="preserve"> (dnevnica) i putni troškovi za put duži od 30 km.</w:t>
      </w:r>
    </w:p>
    <w:p w14:paraId="6B76B2AE" w14:textId="7E6E6307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lastRenderedPageBreak/>
        <w:t xml:space="preserve">Putni troškovi obračunavaju se iznosu od </w:t>
      </w:r>
      <w:r w:rsidR="00603F1F">
        <w:rPr>
          <w:lang w:val="hr-HR"/>
        </w:rPr>
        <w:t>2</w:t>
      </w:r>
      <w:r w:rsidR="007C2AB1">
        <w:rPr>
          <w:lang w:val="hr-HR"/>
        </w:rPr>
        <w:t>,00</w:t>
      </w:r>
      <w:r w:rsidRPr="00E34CEF">
        <w:rPr>
          <w:lang w:val="hr-HR"/>
        </w:rPr>
        <w:t xml:space="preserve"> kn/km </w:t>
      </w:r>
      <w:r w:rsidR="000D5C92">
        <w:rPr>
          <w:lang w:val="hr-HR"/>
        </w:rPr>
        <w:t xml:space="preserve">(0,27eur/km) </w:t>
      </w:r>
      <w:r w:rsidRPr="00E34CEF">
        <w:rPr>
          <w:lang w:val="hr-HR"/>
        </w:rPr>
        <w:t>uz naknadu cestarine, prema predočenim računima. Ukoliko na isti turnir putuje 1-4 suca organizator natjecanja treba refundirati putne troškove za jedan automobil, a ukoliko dužnosnici putuju autobusom ili vlakom organizator treba refundirati troškove voznih karata.</w:t>
      </w:r>
    </w:p>
    <w:p w14:paraId="43B19D92" w14:textId="77777777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t>Putni troškovi za međunarodne turnire plaćaju se paušalno ovisno o destinaciji.</w:t>
      </w:r>
    </w:p>
    <w:p w14:paraId="0FF6B44C" w14:textId="77777777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t>Putni troškovi odbornika za dolazak na sjednicu priznaju se u skladu sa zakonskim odredbama vezanim uz putni nalog, s tim da se priznaju samo troškovi prijevoza dok se odbornici upućuju da dnevnice riješe sa svojom lokalnom zajednicom. Troškovi će se isplaćivati sa stavke Materijalni troškovi Saveza.</w:t>
      </w:r>
    </w:p>
    <w:p w14:paraId="066F7B50" w14:textId="65D9F1BF" w:rsidR="004F0310" w:rsidRPr="00E34CEF" w:rsidRDefault="004F0310" w:rsidP="00DC13A9">
      <w:pPr>
        <w:pStyle w:val="CBAListparagraph"/>
        <w:numPr>
          <w:ilvl w:val="0"/>
          <w:numId w:val="5"/>
        </w:numPr>
        <w:rPr>
          <w:lang w:val="hr-HR"/>
        </w:rPr>
      </w:pPr>
      <w:r w:rsidRPr="00E34CEF">
        <w:rPr>
          <w:lang w:val="hr-HR"/>
        </w:rPr>
        <w:t xml:space="preserve">Naknada voditelju internet stranice HBS-a i društvenih mreža iznosi 500kn </w:t>
      </w:r>
      <w:r w:rsidR="000D5C92">
        <w:rPr>
          <w:lang w:val="hr-HR"/>
        </w:rPr>
        <w:t>(66,36eur) (</w:t>
      </w:r>
      <w:r w:rsidRPr="00E34CEF">
        <w:rPr>
          <w:lang w:val="hr-HR"/>
        </w:rPr>
        <w:t>neto</w:t>
      </w:r>
      <w:r w:rsidR="000D5C92">
        <w:rPr>
          <w:lang w:val="hr-HR"/>
        </w:rPr>
        <w:t>)</w:t>
      </w:r>
      <w:r w:rsidRPr="00E34CEF">
        <w:rPr>
          <w:lang w:val="hr-HR"/>
        </w:rPr>
        <w:t xml:space="preserve"> mjesečno i primjenjuje se od 1.1.2020. godine</w:t>
      </w:r>
    </w:p>
    <w:p w14:paraId="7DDA6C46" w14:textId="77777777" w:rsidR="004F0310" w:rsidRPr="00E34CEF" w:rsidRDefault="004F0310" w:rsidP="004F0310">
      <w:pPr>
        <w:pStyle w:val="CBANormal"/>
        <w:rPr>
          <w:lang w:val="hr-HR"/>
        </w:rPr>
      </w:pPr>
    </w:p>
    <w:p w14:paraId="3F78ACD2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>Naknade u inozemstvu</w:t>
      </w:r>
    </w:p>
    <w:p w14:paraId="138AC3A4" w14:textId="783F1775" w:rsidR="004F0310" w:rsidRPr="00E34CEF" w:rsidRDefault="004F0310" w:rsidP="0025418E">
      <w:pPr>
        <w:pStyle w:val="CBANormal"/>
        <w:ind w:left="1440"/>
        <w:rPr>
          <w:lang w:val="hr-HR"/>
        </w:rPr>
      </w:pPr>
      <w:r w:rsidRPr="00E34CEF">
        <w:rPr>
          <w:lang w:val="hr-HR"/>
        </w:rPr>
        <w:t>Dnevnice dužnosnicima,  trenerima i igračima na službenim putovanjima u inozemstvo određuju se prema propisanom zakonu Republike Hrvatske pri čemu putovanja moraju biti navedena u planu S</w:t>
      </w:r>
      <w:r w:rsidR="001C3733" w:rsidRPr="00E34CEF">
        <w:rPr>
          <w:lang w:val="hr-HR"/>
        </w:rPr>
        <w:t>avez</w:t>
      </w:r>
      <w:r w:rsidRPr="00E34CEF">
        <w:rPr>
          <w:lang w:val="hr-HR"/>
        </w:rPr>
        <w:t>a ili odobrena od strane Upravnog odbora.</w:t>
      </w:r>
    </w:p>
    <w:p w14:paraId="4D802BC4" w14:textId="6BE4A17B" w:rsidR="004F0310" w:rsidRPr="00E34CEF" w:rsidRDefault="004F0310" w:rsidP="0025418E">
      <w:pPr>
        <w:pStyle w:val="CBANormal"/>
        <w:ind w:left="1440"/>
        <w:rPr>
          <w:lang w:val="hr-HR"/>
        </w:rPr>
      </w:pPr>
      <w:r w:rsidRPr="00E34CEF">
        <w:rPr>
          <w:lang w:val="hr-HR"/>
        </w:rPr>
        <w:t>Također se priznaju troškovi reprezentacije predstavnicima Saveza na međunarodnim konferencijama i međunarodnim natjecanjima pri čemu te troškove odobrava Upravni odbor.</w:t>
      </w:r>
    </w:p>
    <w:p w14:paraId="491BD917" w14:textId="77777777" w:rsidR="004F0310" w:rsidRPr="00E34CEF" w:rsidRDefault="004F0310" w:rsidP="00DC13A9">
      <w:pPr>
        <w:pStyle w:val="Heading2"/>
        <w:numPr>
          <w:ilvl w:val="1"/>
          <w:numId w:val="1"/>
        </w:numPr>
      </w:pPr>
      <w:r w:rsidRPr="00E34CEF">
        <w:t xml:space="preserve">Novčane kazne  </w:t>
      </w:r>
    </w:p>
    <w:p w14:paraId="4C642DDB" w14:textId="77777777" w:rsidR="004F0310" w:rsidRPr="00E34CEF" w:rsidRDefault="004F0310" w:rsidP="004F0310">
      <w:pPr>
        <w:pStyle w:val="CBANormal"/>
        <w:rPr>
          <w:lang w:val="hr-HR"/>
        </w:rPr>
      </w:pPr>
    </w:p>
    <w:p w14:paraId="3A4016FB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>Novčane kazne organizatoru natjecanju</w:t>
      </w:r>
    </w:p>
    <w:p w14:paraId="47BE6EA7" w14:textId="77777777" w:rsidR="0025418E" w:rsidRPr="00E34CEF" w:rsidRDefault="0025418E" w:rsidP="0025418E"/>
    <w:p w14:paraId="6FA7E3D7" w14:textId="77777777" w:rsidR="009D7AF1" w:rsidRPr="00E34CEF" w:rsidRDefault="0025418E" w:rsidP="00DC13A9">
      <w:pPr>
        <w:pStyle w:val="Heading4"/>
        <w:numPr>
          <w:ilvl w:val="3"/>
          <w:numId w:val="1"/>
        </w:numPr>
      </w:pPr>
      <w:r w:rsidRPr="00E34CEF">
        <w:t>Priprema natjecanja</w:t>
      </w:r>
    </w:p>
    <w:tbl>
      <w:tblPr>
        <w:tblStyle w:val="CBATable1-Accent1"/>
        <w:tblW w:w="8788" w:type="dxa"/>
        <w:tblInd w:w="279" w:type="dxa"/>
        <w:tblLook w:val="06A0" w:firstRow="1" w:lastRow="0" w:firstColumn="1" w:lastColumn="0" w:noHBand="1" w:noVBand="1"/>
      </w:tblPr>
      <w:tblGrid>
        <w:gridCol w:w="6520"/>
        <w:gridCol w:w="2268"/>
      </w:tblGrid>
      <w:tr w:rsidR="0025418E" w:rsidRPr="00E34CEF" w14:paraId="543FC03B" w14:textId="77777777" w:rsidTr="000D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0" w:type="dxa"/>
          </w:tcPr>
          <w:p w14:paraId="16DCB3E2" w14:textId="77777777" w:rsidR="0025418E" w:rsidRPr="00E34CEF" w:rsidRDefault="0025418E" w:rsidP="004F0310">
            <w:pPr>
              <w:pStyle w:val="CBANormal"/>
              <w:rPr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color w:val="FFFFFF" w:themeColor="background1"/>
                <w:sz w:val="21"/>
                <w:szCs w:val="22"/>
                <w:lang w:val="hr-HR"/>
              </w:rPr>
              <w:t>Kategorija</w:t>
            </w:r>
          </w:p>
        </w:tc>
        <w:tc>
          <w:tcPr>
            <w:tcW w:w="2268" w:type="dxa"/>
          </w:tcPr>
          <w:p w14:paraId="2BED937C" w14:textId="77777777" w:rsidR="0025418E" w:rsidRPr="00E34CEF" w:rsidRDefault="0025418E" w:rsidP="009D7AF1">
            <w:pPr>
              <w:pStyle w:val="CBA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color w:val="FFFFFF" w:themeColor="background1"/>
                <w:sz w:val="21"/>
                <w:szCs w:val="22"/>
                <w:lang w:val="hr-HR"/>
              </w:rPr>
              <w:t>Cijena</w:t>
            </w:r>
          </w:p>
        </w:tc>
      </w:tr>
      <w:tr w:rsidR="0025418E" w:rsidRPr="00E34CEF" w14:paraId="0F783670" w14:textId="77777777" w:rsidTr="000D5C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2CBE7C83" w14:textId="77777777" w:rsidR="0025418E" w:rsidRPr="00E34CEF" w:rsidRDefault="0025418E" w:rsidP="004F0310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odustajanje od organizacije natjecanja više od 60 dana prije</w:t>
            </w:r>
          </w:p>
        </w:tc>
        <w:tc>
          <w:tcPr>
            <w:tcW w:w="2268" w:type="dxa"/>
          </w:tcPr>
          <w:p w14:paraId="22BB88B4" w14:textId="77777777" w:rsidR="0025418E" w:rsidRPr="00E34CEF" w:rsidRDefault="0025418E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Bez kazne</w:t>
            </w:r>
          </w:p>
        </w:tc>
      </w:tr>
      <w:tr w:rsidR="0025418E" w:rsidRPr="00E34CEF" w14:paraId="54596EC6" w14:textId="77777777" w:rsidTr="000D5C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11CD2063" w14:textId="77777777" w:rsidR="0025418E" w:rsidRPr="00E34CEF" w:rsidRDefault="0025418E" w:rsidP="004F0310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odustajanje od organizacije natjecanja do 60 dana prije</w:t>
            </w:r>
          </w:p>
        </w:tc>
        <w:tc>
          <w:tcPr>
            <w:tcW w:w="2268" w:type="dxa"/>
          </w:tcPr>
          <w:p w14:paraId="05602433" w14:textId="5D178A67" w:rsidR="0025418E" w:rsidRPr="000D5C92" w:rsidRDefault="0025418E" w:rsidP="000D5C92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0D5C92">
              <w:rPr>
                <w:lang w:val="hr-HR"/>
              </w:rPr>
              <w:t>1.000HRK</w:t>
            </w:r>
            <w:r w:rsidR="000D5C92" w:rsidRPr="000D5C92">
              <w:rPr>
                <w:lang w:val="hr-HR"/>
              </w:rPr>
              <w:t xml:space="preserve">  </w:t>
            </w:r>
            <w:r w:rsidR="000D5C92">
              <w:rPr>
                <w:lang w:val="hr-HR"/>
              </w:rPr>
              <w:t xml:space="preserve">  </w:t>
            </w:r>
            <w:r w:rsidR="000D5C92" w:rsidRPr="000D5C92">
              <w:rPr>
                <w:lang w:val="hr-HR"/>
              </w:rPr>
              <w:t>(132,72eur</w:t>
            </w:r>
            <w:r w:rsidR="000D5C92" w:rsidRPr="000D5C92">
              <w:rPr>
                <w:lang w:val="hr-HR"/>
              </w:rPr>
              <w:t xml:space="preserve">)     </w:t>
            </w:r>
          </w:p>
        </w:tc>
      </w:tr>
      <w:tr w:rsidR="0025418E" w:rsidRPr="00E34CEF" w14:paraId="6327B71F" w14:textId="77777777" w:rsidTr="000D5C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5FB8F41" w14:textId="77777777" w:rsidR="0025418E" w:rsidRPr="00E34CEF" w:rsidRDefault="0025418E" w:rsidP="004F0310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odustajanje od organizacije natjecanja do 30 dana prije</w:t>
            </w:r>
          </w:p>
        </w:tc>
        <w:tc>
          <w:tcPr>
            <w:tcW w:w="2268" w:type="dxa"/>
          </w:tcPr>
          <w:p w14:paraId="1EB3649E" w14:textId="1B077FA8" w:rsidR="0025418E" w:rsidRPr="00E34CEF" w:rsidRDefault="0025418E" w:rsidP="000D5C92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1.500HRK</w:t>
            </w:r>
            <w:r w:rsidR="000D5C92">
              <w:rPr>
                <w:lang w:val="hr-HR"/>
              </w:rPr>
              <w:t xml:space="preserve">    </w:t>
            </w:r>
            <w:r w:rsidR="0011002E">
              <w:rPr>
                <w:lang w:val="hr-HR"/>
              </w:rPr>
              <w:t>(199,08eur)</w:t>
            </w:r>
          </w:p>
        </w:tc>
      </w:tr>
      <w:tr w:rsidR="0025418E" w:rsidRPr="00E34CEF" w14:paraId="42D42A0F" w14:textId="77777777" w:rsidTr="000D5C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5A9032C" w14:textId="77777777" w:rsidR="0025418E" w:rsidRPr="00E34CEF" w:rsidRDefault="0025418E" w:rsidP="004F0310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odustajanje od organizacije natjecanja do 15 dana prije</w:t>
            </w:r>
          </w:p>
        </w:tc>
        <w:tc>
          <w:tcPr>
            <w:tcW w:w="2268" w:type="dxa"/>
          </w:tcPr>
          <w:p w14:paraId="3FEB5978" w14:textId="3749B2A7" w:rsidR="0025418E" w:rsidRPr="00E34CEF" w:rsidRDefault="0025418E" w:rsidP="0011002E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2.000HRK</w:t>
            </w:r>
            <w:r w:rsidR="0011002E">
              <w:rPr>
                <w:lang w:val="hr-HR"/>
              </w:rPr>
              <w:t xml:space="preserve">    (265,44kn)</w:t>
            </w:r>
          </w:p>
        </w:tc>
      </w:tr>
      <w:tr w:rsidR="0025418E" w:rsidRPr="00E34CEF" w14:paraId="027836C2" w14:textId="77777777" w:rsidTr="000D5C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05E56A4" w14:textId="77777777" w:rsidR="0025418E" w:rsidRPr="00E34CEF" w:rsidRDefault="0025418E" w:rsidP="004F0310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 dostavljanje Poziva na natjecanje u skladu s Natjecateljskim pravilnikom</w:t>
            </w:r>
          </w:p>
        </w:tc>
        <w:tc>
          <w:tcPr>
            <w:tcW w:w="2268" w:type="dxa"/>
          </w:tcPr>
          <w:p w14:paraId="1E2EBF93" w14:textId="4D03BB2C" w:rsidR="0025418E" w:rsidRPr="00E34CEF" w:rsidRDefault="0025418E" w:rsidP="0011002E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34CEF">
              <w:rPr>
                <w:lang w:val="hr-HR"/>
              </w:rPr>
              <w:t>500 HRK</w:t>
            </w:r>
            <w:r w:rsidR="0011002E">
              <w:rPr>
                <w:lang w:val="hr-HR"/>
              </w:rPr>
              <w:t xml:space="preserve">      (66,36eur)</w:t>
            </w:r>
          </w:p>
        </w:tc>
      </w:tr>
    </w:tbl>
    <w:p w14:paraId="58D96779" w14:textId="77777777" w:rsidR="004F0310" w:rsidRPr="00E34CEF" w:rsidRDefault="004F0310" w:rsidP="004F0310">
      <w:pPr>
        <w:pStyle w:val="CBANormal"/>
        <w:rPr>
          <w:lang w:val="hr-HR"/>
        </w:rPr>
      </w:pPr>
    </w:p>
    <w:p w14:paraId="2763733D" w14:textId="77777777" w:rsidR="009D7AF1" w:rsidRPr="00E34CEF" w:rsidRDefault="009D7AF1" w:rsidP="00DC13A9">
      <w:pPr>
        <w:pStyle w:val="Heading4"/>
        <w:numPr>
          <w:ilvl w:val="3"/>
          <w:numId w:val="1"/>
        </w:numPr>
      </w:pPr>
      <w:r w:rsidRPr="00E34CEF">
        <w:t>Provedba natjecanja</w:t>
      </w:r>
    </w:p>
    <w:tbl>
      <w:tblPr>
        <w:tblStyle w:val="CBATable1-Accent1"/>
        <w:tblW w:w="8930" w:type="dxa"/>
        <w:tblInd w:w="279" w:type="dxa"/>
        <w:tblLook w:val="06A0" w:firstRow="1" w:lastRow="0" w:firstColumn="1" w:lastColumn="0" w:noHBand="1" w:noVBand="1"/>
      </w:tblPr>
      <w:tblGrid>
        <w:gridCol w:w="6520"/>
        <w:gridCol w:w="2410"/>
      </w:tblGrid>
      <w:tr w:rsidR="0025418E" w:rsidRPr="00E34CEF" w14:paraId="6F7E9BAD" w14:textId="77777777" w:rsidTr="004D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0" w:type="dxa"/>
          </w:tcPr>
          <w:p w14:paraId="2D48B351" w14:textId="77777777" w:rsidR="0025418E" w:rsidRPr="00E34CEF" w:rsidRDefault="009D7AF1" w:rsidP="00AF388C">
            <w:pPr>
              <w:pStyle w:val="CBANormal"/>
              <w:rPr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color w:val="FFFFFF" w:themeColor="background1"/>
                <w:sz w:val="21"/>
                <w:szCs w:val="22"/>
                <w:lang w:val="hr-HR"/>
              </w:rPr>
              <w:t>Kategorija</w:t>
            </w:r>
          </w:p>
        </w:tc>
        <w:tc>
          <w:tcPr>
            <w:tcW w:w="2410" w:type="dxa"/>
          </w:tcPr>
          <w:p w14:paraId="59140131" w14:textId="77777777" w:rsidR="0025418E" w:rsidRPr="00772EC4" w:rsidRDefault="0025418E" w:rsidP="009D7AF1">
            <w:pPr>
              <w:pStyle w:val="CBA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772EC4">
              <w:rPr>
                <w:color w:val="FFFFFF" w:themeColor="background1"/>
                <w:lang w:val="hr-HR"/>
              </w:rPr>
              <w:t>Cijena</w:t>
            </w:r>
          </w:p>
        </w:tc>
      </w:tr>
      <w:tr w:rsidR="009D7AF1" w:rsidRPr="00E34CEF" w14:paraId="6220A815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72724BF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vođenje natjecanja bez licenciranog voditelja</w:t>
            </w:r>
          </w:p>
        </w:tc>
        <w:tc>
          <w:tcPr>
            <w:tcW w:w="2410" w:type="dxa"/>
          </w:tcPr>
          <w:p w14:paraId="63B9989D" w14:textId="6AE4D563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hr-HR"/>
              </w:rPr>
            </w:pPr>
            <w:r w:rsidRPr="00772EC4">
              <w:rPr>
                <w:color w:val="auto"/>
                <w:lang w:val="hr-HR"/>
              </w:rPr>
              <w:t>1.000HRK</w:t>
            </w:r>
            <w:r w:rsidR="00772EC4" w:rsidRPr="00772EC4">
              <w:rPr>
                <w:color w:val="auto"/>
                <w:lang w:val="hr-HR"/>
              </w:rPr>
              <w:t xml:space="preserve">   (132,72eur)</w:t>
            </w:r>
          </w:p>
        </w:tc>
      </w:tr>
      <w:tr w:rsidR="009D7AF1" w:rsidRPr="00E34CEF" w14:paraId="5662D123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19DD20CC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razglasa na natjecanju</w:t>
            </w:r>
          </w:p>
        </w:tc>
        <w:tc>
          <w:tcPr>
            <w:tcW w:w="2410" w:type="dxa"/>
          </w:tcPr>
          <w:p w14:paraId="533FEC8D" w14:textId="3915C0B6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 w:rsidR="00772EC4" w:rsidRPr="00772EC4">
              <w:rPr>
                <w:color w:val="auto"/>
                <w:lang w:val="hr-HR"/>
              </w:rPr>
              <w:t xml:space="preserve">      </w:t>
            </w:r>
            <w:r w:rsidR="00772EC4" w:rsidRPr="00772EC4">
              <w:rPr>
                <w:lang w:val="hr-HR"/>
              </w:rPr>
              <w:t>(66,36eur)</w:t>
            </w:r>
          </w:p>
        </w:tc>
      </w:tr>
      <w:tr w:rsidR="009D7AF1" w:rsidRPr="00E34CEF" w14:paraId="430C557A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27FE057B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semafora za prikaz rezultata na svakom terenu</w:t>
            </w:r>
          </w:p>
        </w:tc>
        <w:tc>
          <w:tcPr>
            <w:tcW w:w="2410" w:type="dxa"/>
          </w:tcPr>
          <w:p w14:paraId="57250A63" w14:textId="2A235C98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 w:rsidR="00772EC4" w:rsidRPr="00772EC4">
              <w:rPr>
                <w:color w:val="auto"/>
                <w:lang w:val="hr-HR"/>
              </w:rPr>
              <w:t xml:space="preserve">      </w:t>
            </w:r>
            <w:r w:rsidR="00772EC4" w:rsidRPr="00772EC4">
              <w:rPr>
                <w:lang w:val="hr-HR"/>
              </w:rPr>
              <w:t>(66,36eur)</w:t>
            </w:r>
          </w:p>
        </w:tc>
      </w:tr>
      <w:tr w:rsidR="009D7AF1" w:rsidRPr="00E34CEF" w14:paraId="7BB91E8E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4B37F72C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vođenje natjecanja bez upotrebe Tournament Software-a</w:t>
            </w:r>
          </w:p>
        </w:tc>
        <w:tc>
          <w:tcPr>
            <w:tcW w:w="2410" w:type="dxa"/>
          </w:tcPr>
          <w:p w14:paraId="3D122242" w14:textId="400D7C04" w:rsidR="009D7AF1" w:rsidRPr="004D7FD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72EC4">
              <w:rPr>
                <w:color w:val="auto"/>
                <w:lang w:val="hr-HR"/>
              </w:rPr>
              <w:t>1.000HRK</w:t>
            </w:r>
            <w:r w:rsidR="00772EC4" w:rsidRPr="00772EC4">
              <w:rPr>
                <w:color w:val="auto"/>
                <w:lang w:val="hr-HR"/>
              </w:rPr>
              <w:t xml:space="preserve">  </w:t>
            </w:r>
            <w:r w:rsidR="004D7FD4">
              <w:rPr>
                <w:color w:val="auto"/>
                <w:lang w:val="hr-HR"/>
              </w:rPr>
              <w:t xml:space="preserve"> </w:t>
            </w:r>
            <w:r w:rsidR="00772EC4" w:rsidRPr="00772EC4">
              <w:rPr>
                <w:color w:val="auto"/>
                <w:lang w:val="hr-HR"/>
              </w:rPr>
              <w:t>(132,72eur)</w:t>
            </w:r>
          </w:p>
        </w:tc>
      </w:tr>
      <w:tr w:rsidR="009D7AF1" w:rsidRPr="00E34CEF" w14:paraId="717D2CEE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7D632F6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vidljivih oznaka rednog broja terena</w:t>
            </w:r>
          </w:p>
        </w:tc>
        <w:tc>
          <w:tcPr>
            <w:tcW w:w="2410" w:type="dxa"/>
          </w:tcPr>
          <w:p w14:paraId="3F6DC722" w14:textId="2CA30E8A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 w:rsidR="00772EC4">
              <w:rPr>
                <w:color w:val="auto"/>
                <w:lang w:val="hr-HR"/>
              </w:rPr>
              <w:t xml:space="preserve">      </w:t>
            </w:r>
            <w:r w:rsidR="00772EC4">
              <w:rPr>
                <w:lang w:val="hr-HR"/>
              </w:rPr>
              <w:t>(66,36eur)</w:t>
            </w:r>
          </w:p>
        </w:tc>
      </w:tr>
      <w:tr w:rsidR="009D7AF1" w:rsidRPr="00E34CEF" w14:paraId="5523996D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A318E89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printera natjecanju</w:t>
            </w:r>
          </w:p>
        </w:tc>
        <w:tc>
          <w:tcPr>
            <w:tcW w:w="2410" w:type="dxa"/>
          </w:tcPr>
          <w:p w14:paraId="0A360327" w14:textId="5BD02CB9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 w:rsidR="00772EC4">
              <w:rPr>
                <w:color w:val="auto"/>
                <w:lang w:val="hr-HR"/>
              </w:rPr>
              <w:t xml:space="preserve">      </w:t>
            </w:r>
            <w:r w:rsidR="00772EC4">
              <w:rPr>
                <w:lang w:val="hr-HR"/>
              </w:rPr>
              <w:t>(66,36eur)</w:t>
            </w:r>
          </w:p>
        </w:tc>
      </w:tr>
      <w:tr w:rsidR="009D7AF1" w:rsidRPr="00E34CEF" w14:paraId="0B44C7E3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51C1D585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neprekidne internetske veze u dvorani</w:t>
            </w:r>
          </w:p>
        </w:tc>
        <w:tc>
          <w:tcPr>
            <w:tcW w:w="2410" w:type="dxa"/>
          </w:tcPr>
          <w:p w14:paraId="142930E0" w14:textId="4518FE69" w:rsidR="009D7AF1" w:rsidRPr="00772EC4" w:rsidRDefault="009D7AF1" w:rsidP="00772EC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 w:rsidR="00772EC4">
              <w:rPr>
                <w:color w:val="auto"/>
                <w:lang w:val="hr-HR"/>
              </w:rPr>
              <w:t xml:space="preserve">      </w:t>
            </w:r>
            <w:r w:rsidR="00772EC4">
              <w:rPr>
                <w:lang w:val="hr-HR"/>
              </w:rPr>
              <w:t>(66,36eur)</w:t>
            </w:r>
          </w:p>
        </w:tc>
      </w:tr>
      <w:tr w:rsidR="009D7AF1" w:rsidRPr="00E34CEF" w14:paraId="4934A75C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8B50004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lastRenderedPageBreak/>
              <w:t>nedostatak zdravstvene službe tijekom cijelog natjecanja</w:t>
            </w:r>
          </w:p>
        </w:tc>
        <w:tc>
          <w:tcPr>
            <w:tcW w:w="2410" w:type="dxa"/>
          </w:tcPr>
          <w:p w14:paraId="02CE8E45" w14:textId="6C6015AA" w:rsidR="009D7AF1" w:rsidRPr="00E34CEF" w:rsidRDefault="004D7FD4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2"/>
                <w:lang w:val="hr-HR"/>
              </w:rPr>
            </w:pPr>
            <w:r w:rsidRPr="00772EC4">
              <w:rPr>
                <w:color w:val="auto"/>
                <w:lang w:val="hr-HR"/>
              </w:rPr>
              <w:t>1.000HRK   (132,72eur)</w:t>
            </w:r>
          </w:p>
        </w:tc>
      </w:tr>
      <w:tr w:rsidR="009D7AF1" w:rsidRPr="00E34CEF" w14:paraId="67C4F110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4055A68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linijskih sudaca u polufinalnim i finalnim mečevima</w:t>
            </w:r>
          </w:p>
        </w:tc>
        <w:tc>
          <w:tcPr>
            <w:tcW w:w="2410" w:type="dxa"/>
          </w:tcPr>
          <w:p w14:paraId="5C69F410" w14:textId="22DDA399" w:rsidR="009D7AF1" w:rsidRPr="00E34CEF" w:rsidRDefault="004D7FD4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2"/>
                <w:lang w:val="hr-HR"/>
              </w:rPr>
            </w:pPr>
            <w:r w:rsidRPr="00772EC4">
              <w:rPr>
                <w:color w:val="auto"/>
                <w:lang w:val="hr-HR"/>
              </w:rPr>
              <w:t xml:space="preserve">500HRK      </w:t>
            </w:r>
            <w:r w:rsidRPr="00772EC4">
              <w:rPr>
                <w:lang w:val="hr-HR"/>
              </w:rPr>
              <w:t>(66,36eur)</w:t>
            </w:r>
          </w:p>
        </w:tc>
      </w:tr>
      <w:tr w:rsidR="009D7AF1" w:rsidRPr="00E34CEF" w14:paraId="73E13A27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960D832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 dodjeljivanje medalja</w:t>
            </w:r>
          </w:p>
        </w:tc>
        <w:tc>
          <w:tcPr>
            <w:tcW w:w="2410" w:type="dxa"/>
          </w:tcPr>
          <w:p w14:paraId="6352A06C" w14:textId="6133D2BF" w:rsidR="009D7AF1" w:rsidRPr="00E34CEF" w:rsidRDefault="004D7FD4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2"/>
                <w:lang w:val="hr-HR"/>
              </w:rPr>
            </w:pPr>
            <w:r w:rsidRPr="00772EC4">
              <w:rPr>
                <w:color w:val="auto"/>
                <w:lang w:val="hr-HR"/>
              </w:rPr>
              <w:t xml:space="preserve">500HRK      </w:t>
            </w:r>
            <w:r w:rsidRPr="00772EC4">
              <w:rPr>
                <w:lang w:val="hr-HR"/>
              </w:rPr>
              <w:t>(66,36eur)</w:t>
            </w:r>
          </w:p>
        </w:tc>
      </w:tr>
      <w:tr w:rsidR="009D7AF1" w:rsidRPr="00E34CEF" w14:paraId="30500EF2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2280F217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nedostatak postolja za dodjelu medalja</w:t>
            </w:r>
          </w:p>
        </w:tc>
        <w:tc>
          <w:tcPr>
            <w:tcW w:w="2410" w:type="dxa"/>
          </w:tcPr>
          <w:p w14:paraId="47D42303" w14:textId="65295EF8" w:rsidR="009D7AF1" w:rsidRPr="00E34CEF" w:rsidRDefault="004D7FD4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2"/>
                <w:lang w:val="hr-HR"/>
              </w:rPr>
            </w:pPr>
            <w:r w:rsidRPr="00772EC4">
              <w:rPr>
                <w:color w:val="auto"/>
                <w:lang w:val="hr-HR"/>
              </w:rPr>
              <w:t xml:space="preserve">500HRK      </w:t>
            </w:r>
            <w:r w:rsidRPr="00772EC4">
              <w:rPr>
                <w:lang w:val="hr-HR"/>
              </w:rPr>
              <w:t>(66,36eur)</w:t>
            </w:r>
          </w:p>
        </w:tc>
      </w:tr>
      <w:tr w:rsidR="009D7AF1" w:rsidRPr="00E34CEF" w14:paraId="14CB4D0F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A5A2020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ne isticanje loga Saveza na vidljivom mjestu</w:t>
            </w:r>
          </w:p>
        </w:tc>
        <w:tc>
          <w:tcPr>
            <w:tcW w:w="2410" w:type="dxa"/>
          </w:tcPr>
          <w:p w14:paraId="3E8F26AB" w14:textId="070135B6" w:rsidR="009D7AF1" w:rsidRPr="00E34CEF" w:rsidRDefault="004D7FD4" w:rsidP="009D7AF1">
            <w:pPr>
              <w:pStyle w:val="CBA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2"/>
                <w:lang w:val="hr-HR"/>
              </w:rPr>
            </w:pPr>
            <w:r w:rsidRPr="00772EC4">
              <w:rPr>
                <w:color w:val="auto"/>
                <w:lang w:val="hr-HR"/>
              </w:rPr>
              <w:t xml:space="preserve">500HRK      </w:t>
            </w:r>
            <w:r w:rsidRPr="00772EC4">
              <w:rPr>
                <w:lang w:val="hr-HR"/>
              </w:rPr>
              <w:t>(66,36eur)</w:t>
            </w:r>
          </w:p>
        </w:tc>
      </w:tr>
    </w:tbl>
    <w:p w14:paraId="5657F13E" w14:textId="77777777" w:rsidR="0025418E" w:rsidRPr="00E34CEF" w:rsidRDefault="009D7AF1" w:rsidP="004F0310">
      <w:pPr>
        <w:pStyle w:val="CBANormal"/>
        <w:rPr>
          <w:lang w:val="hr-HR"/>
        </w:rPr>
      </w:pPr>
      <w:r w:rsidRPr="00E34CEF">
        <w:rPr>
          <w:lang w:val="hr-HR"/>
        </w:rPr>
        <w:tab/>
      </w:r>
    </w:p>
    <w:p w14:paraId="06CECB97" w14:textId="21DFA081" w:rsidR="004F0310" w:rsidRPr="00E34CEF" w:rsidRDefault="001C3733" w:rsidP="00DC13A9">
      <w:pPr>
        <w:pStyle w:val="Heading4"/>
        <w:numPr>
          <w:ilvl w:val="3"/>
          <w:numId w:val="1"/>
        </w:numPr>
      </w:pPr>
      <w:r w:rsidRPr="00E34CEF">
        <w:t>O</w:t>
      </w:r>
      <w:r w:rsidR="004F0310" w:rsidRPr="00E34CEF">
        <w:t xml:space="preserve">brada natjecanja </w:t>
      </w:r>
    </w:p>
    <w:tbl>
      <w:tblPr>
        <w:tblStyle w:val="CBATable1-Accent1"/>
        <w:tblW w:w="8930" w:type="dxa"/>
        <w:tblInd w:w="279" w:type="dxa"/>
        <w:tblLook w:val="06A0" w:firstRow="1" w:lastRow="0" w:firstColumn="1" w:lastColumn="0" w:noHBand="1" w:noVBand="1"/>
      </w:tblPr>
      <w:tblGrid>
        <w:gridCol w:w="6874"/>
        <w:gridCol w:w="2056"/>
      </w:tblGrid>
      <w:tr w:rsidR="009D7AF1" w:rsidRPr="00E34CEF" w14:paraId="00C40164" w14:textId="77777777" w:rsidTr="004D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74" w:type="dxa"/>
          </w:tcPr>
          <w:p w14:paraId="46652131" w14:textId="77777777" w:rsidR="009D7AF1" w:rsidRPr="00E34CEF" w:rsidRDefault="009D7AF1" w:rsidP="00AF388C">
            <w:pPr>
              <w:pStyle w:val="CBANormal"/>
              <w:rPr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color w:val="FFFFFF" w:themeColor="background1"/>
                <w:sz w:val="21"/>
                <w:szCs w:val="22"/>
                <w:lang w:val="hr-HR"/>
              </w:rPr>
              <w:t>Kategorija</w:t>
            </w:r>
          </w:p>
        </w:tc>
        <w:tc>
          <w:tcPr>
            <w:tcW w:w="2056" w:type="dxa"/>
          </w:tcPr>
          <w:p w14:paraId="30B73DA0" w14:textId="77777777" w:rsidR="009D7AF1" w:rsidRPr="00E34CEF" w:rsidRDefault="009D7AF1" w:rsidP="00AF388C">
            <w:pPr>
              <w:pStyle w:val="CBA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2"/>
                <w:lang w:val="hr-HR"/>
              </w:rPr>
            </w:pPr>
            <w:r w:rsidRPr="00E34CEF">
              <w:rPr>
                <w:color w:val="FFFFFF" w:themeColor="background1"/>
                <w:sz w:val="21"/>
                <w:szCs w:val="22"/>
                <w:lang w:val="hr-HR"/>
              </w:rPr>
              <w:t>Cijena</w:t>
            </w:r>
          </w:p>
        </w:tc>
      </w:tr>
      <w:tr w:rsidR="009D7AF1" w:rsidRPr="00E34CEF" w14:paraId="4DCDABED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4" w:type="dxa"/>
          </w:tcPr>
          <w:p w14:paraId="7A75F9C5" w14:textId="77777777" w:rsidR="009D7AF1" w:rsidRPr="00E34CEF" w:rsidRDefault="009D7AF1" w:rsidP="00AF388C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kašnjenje sa uplatom prijavnina na žiro-račun Saveza</w:t>
            </w:r>
          </w:p>
        </w:tc>
        <w:tc>
          <w:tcPr>
            <w:tcW w:w="2056" w:type="dxa"/>
          </w:tcPr>
          <w:p w14:paraId="1AFBED5C" w14:textId="373DAB82" w:rsidR="009D7AF1" w:rsidRPr="00E34CEF" w:rsidRDefault="004D7FD4" w:rsidP="004D7FD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>
              <w:rPr>
                <w:color w:val="auto"/>
                <w:lang w:val="hr-HR"/>
              </w:rPr>
              <w:t xml:space="preserve">    </w:t>
            </w:r>
            <w:r w:rsidRPr="00772EC4">
              <w:rPr>
                <w:lang w:val="hr-HR"/>
              </w:rPr>
              <w:t>(66,36eur)</w:t>
            </w:r>
          </w:p>
        </w:tc>
      </w:tr>
      <w:tr w:rsidR="004D7FD4" w:rsidRPr="00E34CEF" w14:paraId="1682F4B5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4" w:type="dxa"/>
          </w:tcPr>
          <w:p w14:paraId="66498434" w14:textId="77777777" w:rsidR="004D7FD4" w:rsidRPr="00E34CEF" w:rsidRDefault="004D7FD4" w:rsidP="004D7FD4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kašnjenje sa slanjem Zapisnika natjecanja na e-mail Saveza i Ravnatelja natjecanja</w:t>
            </w:r>
          </w:p>
        </w:tc>
        <w:tc>
          <w:tcPr>
            <w:tcW w:w="2056" w:type="dxa"/>
          </w:tcPr>
          <w:p w14:paraId="2D61A851" w14:textId="1573577E" w:rsidR="004D7FD4" w:rsidRPr="00E34CEF" w:rsidRDefault="004D7FD4" w:rsidP="004D7FD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>
              <w:rPr>
                <w:color w:val="auto"/>
                <w:lang w:val="hr-HR"/>
              </w:rPr>
              <w:t xml:space="preserve">    </w:t>
            </w:r>
            <w:r w:rsidRPr="00772EC4">
              <w:rPr>
                <w:lang w:val="hr-HR"/>
              </w:rPr>
              <w:t>(66,36eur</w:t>
            </w:r>
            <w:r>
              <w:rPr>
                <w:lang w:val="hr-HR"/>
              </w:rPr>
              <w:t>)</w:t>
            </w:r>
          </w:p>
        </w:tc>
      </w:tr>
      <w:tr w:rsidR="004D7FD4" w:rsidRPr="00E34CEF" w14:paraId="5104391E" w14:textId="77777777" w:rsidTr="004D7FD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4" w:type="dxa"/>
          </w:tcPr>
          <w:p w14:paraId="38F28FF5" w14:textId="77777777" w:rsidR="004D7FD4" w:rsidRPr="00E34CEF" w:rsidRDefault="004D7FD4" w:rsidP="004D7FD4">
            <w:pPr>
              <w:pStyle w:val="CBANormal"/>
              <w:rPr>
                <w:b w:val="0"/>
                <w:bCs w:val="0"/>
                <w:lang w:val="hr-HR"/>
              </w:rPr>
            </w:pPr>
            <w:r w:rsidRPr="00E34CEF">
              <w:rPr>
                <w:b w:val="0"/>
                <w:bCs w:val="0"/>
                <w:lang w:val="hr-HR"/>
              </w:rPr>
              <w:t>kašnjenje sa slanjem ostale dokumentacije sa natjecanja na dopisnu adresu Saveza</w:t>
            </w:r>
          </w:p>
        </w:tc>
        <w:tc>
          <w:tcPr>
            <w:tcW w:w="2056" w:type="dxa"/>
          </w:tcPr>
          <w:p w14:paraId="4C89796D" w14:textId="4239FB6E" w:rsidR="004D7FD4" w:rsidRPr="00E34CEF" w:rsidRDefault="004D7FD4" w:rsidP="004D7FD4">
            <w:pPr>
              <w:pStyle w:val="CBA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72EC4">
              <w:rPr>
                <w:color w:val="auto"/>
                <w:lang w:val="hr-HR"/>
              </w:rPr>
              <w:t>500HRK</w:t>
            </w:r>
            <w:r>
              <w:rPr>
                <w:color w:val="auto"/>
                <w:lang w:val="hr-HR"/>
              </w:rPr>
              <w:t xml:space="preserve">    </w:t>
            </w:r>
            <w:r w:rsidRPr="00772EC4">
              <w:rPr>
                <w:lang w:val="hr-HR"/>
              </w:rPr>
              <w:t>(66,36eur)</w:t>
            </w:r>
          </w:p>
        </w:tc>
      </w:tr>
    </w:tbl>
    <w:p w14:paraId="2A100AAB" w14:textId="77777777" w:rsidR="004F0310" w:rsidRPr="00E34CEF" w:rsidRDefault="004F0310" w:rsidP="004F0310">
      <w:pPr>
        <w:pStyle w:val="CBANormal"/>
        <w:rPr>
          <w:lang w:val="hr-HR"/>
        </w:rPr>
      </w:pPr>
    </w:p>
    <w:p w14:paraId="447602A2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 xml:space="preserve">Novčane kazne službenim osobama na natjecanju </w:t>
      </w:r>
    </w:p>
    <w:p w14:paraId="7E4FE9BF" w14:textId="77777777" w:rsidR="004F0310" w:rsidRPr="00E34CEF" w:rsidRDefault="004F0310" w:rsidP="009A35D5">
      <w:pPr>
        <w:pStyle w:val="Heading4"/>
        <w:ind w:left="1440"/>
      </w:pPr>
      <w:r w:rsidRPr="00E34CEF">
        <w:t>Voditelj natjecanja</w:t>
      </w:r>
    </w:p>
    <w:p w14:paraId="5AC74FFA" w14:textId="674B99CD" w:rsidR="004F0310" w:rsidRPr="00E34CEF" w:rsidRDefault="004F0310" w:rsidP="009A35D5">
      <w:pPr>
        <w:pStyle w:val="CBANormal"/>
        <w:ind w:left="720" w:firstLine="720"/>
        <w:rPr>
          <w:lang w:val="hr-HR"/>
        </w:rPr>
      </w:pPr>
      <w:r w:rsidRPr="00E34CEF">
        <w:rPr>
          <w:lang w:val="hr-HR"/>
        </w:rPr>
        <w:t xml:space="preserve">neispunjavanje Zapisnika sa natjecanja ......................................... 500,00 </w:t>
      </w:r>
      <w:r w:rsidR="009A35D5" w:rsidRPr="00E34CEF">
        <w:rPr>
          <w:lang w:val="hr-HR"/>
        </w:rPr>
        <w:t>HRK</w:t>
      </w:r>
      <w:r w:rsidRPr="00E34CEF">
        <w:rPr>
          <w:lang w:val="hr-HR"/>
        </w:rPr>
        <w:t xml:space="preserve"> </w:t>
      </w:r>
      <w:r w:rsidR="004D7FD4">
        <w:rPr>
          <w:lang w:val="hr-HR"/>
        </w:rPr>
        <w:t>(6</w:t>
      </w:r>
      <w:r w:rsidR="004D7FD4" w:rsidRPr="00772EC4">
        <w:rPr>
          <w:lang w:val="hr-HR"/>
        </w:rPr>
        <w:t>6,36eur)</w:t>
      </w:r>
    </w:p>
    <w:p w14:paraId="2B5412F2" w14:textId="77777777" w:rsidR="004F0310" w:rsidRPr="00E34CEF" w:rsidRDefault="004F0310" w:rsidP="004F0310">
      <w:pPr>
        <w:pStyle w:val="CBANormal"/>
        <w:rPr>
          <w:lang w:val="hr-HR"/>
        </w:rPr>
      </w:pPr>
    </w:p>
    <w:p w14:paraId="5367A1AF" w14:textId="77777777" w:rsidR="004F0310" w:rsidRPr="00E34CEF" w:rsidRDefault="004F0310" w:rsidP="00DC13A9">
      <w:pPr>
        <w:pStyle w:val="Heading3"/>
        <w:numPr>
          <w:ilvl w:val="2"/>
          <w:numId w:val="1"/>
        </w:numPr>
      </w:pPr>
      <w:r w:rsidRPr="00E34CEF">
        <w:t>Novčane kazne klubovima/udrugama</w:t>
      </w:r>
    </w:p>
    <w:p w14:paraId="49B29343" w14:textId="15E9E4F1" w:rsidR="004F0310" w:rsidRPr="00E34CEF" w:rsidRDefault="004F0310" w:rsidP="004F0310">
      <w:pPr>
        <w:pStyle w:val="CBANormal"/>
        <w:rPr>
          <w:lang w:val="hr-HR"/>
        </w:rPr>
      </w:pPr>
      <w:r w:rsidRPr="00E34CEF">
        <w:rPr>
          <w:lang w:val="hr-HR"/>
        </w:rPr>
        <w:tab/>
        <w:t xml:space="preserve">neopravdani izostanak igrača kluba/udruge na dodijeli medalja ................ 500,00 </w:t>
      </w:r>
      <w:r w:rsidR="009A35D5" w:rsidRPr="00E34CEF">
        <w:rPr>
          <w:lang w:val="hr-HR"/>
        </w:rPr>
        <w:t>HRK</w:t>
      </w:r>
      <w:r w:rsidR="004D7FD4">
        <w:rPr>
          <w:lang w:val="hr-HR"/>
        </w:rPr>
        <w:t xml:space="preserve"> </w:t>
      </w:r>
      <w:r w:rsidR="004D7FD4">
        <w:rPr>
          <w:lang w:val="hr-HR"/>
        </w:rPr>
        <w:t>(6</w:t>
      </w:r>
      <w:r w:rsidR="004D7FD4" w:rsidRPr="00772EC4">
        <w:rPr>
          <w:lang w:val="hr-HR"/>
        </w:rPr>
        <w:t>6,36eur)</w:t>
      </w:r>
    </w:p>
    <w:p w14:paraId="62C83F43" w14:textId="77777777" w:rsidR="004F0310" w:rsidRPr="00E34CEF" w:rsidRDefault="004F0310" w:rsidP="00DC13A9">
      <w:pPr>
        <w:pStyle w:val="Heading2"/>
        <w:numPr>
          <w:ilvl w:val="1"/>
          <w:numId w:val="1"/>
        </w:numPr>
      </w:pPr>
      <w:r w:rsidRPr="00E34CEF">
        <w:t>Žalbe</w:t>
      </w:r>
    </w:p>
    <w:p w14:paraId="372FE9F2" w14:textId="0C798A56" w:rsidR="004F0310" w:rsidRPr="00E34CEF" w:rsidRDefault="004F0310" w:rsidP="009A35D5">
      <w:pPr>
        <w:pStyle w:val="CBANormal"/>
        <w:ind w:firstLine="340"/>
        <w:rPr>
          <w:lang w:val="hr-HR"/>
        </w:rPr>
      </w:pPr>
      <w:r w:rsidRPr="00E34CEF">
        <w:rPr>
          <w:lang w:val="hr-HR"/>
        </w:rPr>
        <w:t xml:space="preserve">Žalbena naknada: 50 kn  </w:t>
      </w:r>
      <w:r w:rsidR="004D7FD4">
        <w:rPr>
          <w:lang w:val="hr-HR"/>
        </w:rPr>
        <w:t>(6,64eur)</w:t>
      </w:r>
    </w:p>
    <w:p w14:paraId="442EC560" w14:textId="77777777" w:rsidR="009A35D5" w:rsidRPr="00E34CEF" w:rsidRDefault="009A35D5" w:rsidP="00DC13A9">
      <w:pPr>
        <w:pStyle w:val="Heading1"/>
        <w:numPr>
          <w:ilvl w:val="0"/>
          <w:numId w:val="1"/>
        </w:numPr>
      </w:pPr>
      <w:bookmarkStart w:id="5" w:name="_Toc62941684"/>
      <w:r w:rsidRPr="00E34CEF">
        <w:t>Sudački pravilnik</w:t>
      </w:r>
      <w:bookmarkEnd w:id="5"/>
      <w:r w:rsidRPr="00E34CEF">
        <w:t xml:space="preserve">  </w:t>
      </w:r>
    </w:p>
    <w:p w14:paraId="5156D342" w14:textId="350F20E4" w:rsidR="009A35D5" w:rsidRPr="00E34CEF" w:rsidRDefault="009A35D5" w:rsidP="009A35D5">
      <w:pPr>
        <w:pStyle w:val="CBANormal"/>
        <w:rPr>
          <w:lang w:val="hr-HR"/>
        </w:rPr>
      </w:pPr>
      <w:r w:rsidRPr="00E34CEF">
        <w:rPr>
          <w:lang w:val="hr-HR"/>
        </w:rPr>
        <w:t>Kotizacija za sudački ispit : 200kn</w:t>
      </w:r>
      <w:r w:rsidR="004D7FD4">
        <w:rPr>
          <w:lang w:val="hr-HR"/>
        </w:rPr>
        <w:t xml:space="preserve"> (26,54eur)</w:t>
      </w:r>
    </w:p>
    <w:p w14:paraId="0AF36D96" w14:textId="77777777" w:rsidR="009A35D5" w:rsidRPr="00E34CEF" w:rsidRDefault="009A35D5" w:rsidP="00DC13A9">
      <w:pPr>
        <w:pStyle w:val="Heading1"/>
        <w:numPr>
          <w:ilvl w:val="0"/>
          <w:numId w:val="1"/>
        </w:numPr>
      </w:pPr>
      <w:bookmarkStart w:id="6" w:name="_Toc62941685"/>
      <w:r w:rsidRPr="00E34CEF">
        <w:t>Voditelj natjecanja</w:t>
      </w:r>
      <w:bookmarkEnd w:id="6"/>
    </w:p>
    <w:p w14:paraId="37BFC878" w14:textId="601F23FD" w:rsidR="009A35D5" w:rsidRPr="00E34CEF" w:rsidRDefault="009A35D5" w:rsidP="009A35D5">
      <w:pPr>
        <w:pStyle w:val="CBANormal"/>
        <w:rPr>
          <w:lang w:val="hr-HR"/>
        </w:rPr>
      </w:pPr>
      <w:r w:rsidRPr="00E34CEF">
        <w:rPr>
          <w:lang w:val="hr-HR"/>
        </w:rPr>
        <w:t xml:space="preserve">Kotizacija za tečaj za voditelja natjecanja : 200kn </w:t>
      </w:r>
      <w:r w:rsidR="004D7FD4">
        <w:rPr>
          <w:lang w:val="hr-HR"/>
        </w:rPr>
        <w:t>(26,54eur)</w:t>
      </w:r>
    </w:p>
    <w:p w14:paraId="537A672E" w14:textId="77777777" w:rsidR="0070299A" w:rsidRPr="00E34CEF" w:rsidRDefault="0070299A" w:rsidP="006259D5"/>
    <w:p w14:paraId="19D52369" w14:textId="77777777" w:rsidR="009A35D5" w:rsidRPr="00E34CEF" w:rsidRDefault="009A35D5" w:rsidP="006259D5"/>
    <w:p w14:paraId="20BC2280" w14:textId="77777777" w:rsidR="009A35D5" w:rsidRPr="00E34CEF" w:rsidRDefault="009A35D5" w:rsidP="006259D5"/>
    <w:p w14:paraId="6C845A8B" w14:textId="77777777" w:rsidR="00EA1372" w:rsidRPr="00E34CEF" w:rsidRDefault="00EA1372" w:rsidP="006259D5"/>
    <w:p w14:paraId="2C9282BB" w14:textId="77777777" w:rsidR="009A35D5" w:rsidRPr="00E34CEF" w:rsidRDefault="009A35D5" w:rsidP="006259D5"/>
    <w:p w14:paraId="0BADF9B5" w14:textId="77777777" w:rsidR="009A35D5" w:rsidRPr="00E34CEF" w:rsidRDefault="009A35D5" w:rsidP="006259D5"/>
    <w:p w14:paraId="2C5149F4" w14:textId="77777777" w:rsidR="009A35D5" w:rsidRPr="00E34CEF" w:rsidRDefault="009A35D5" w:rsidP="006259D5"/>
    <w:p w14:paraId="37E3A96B" w14:textId="77777777" w:rsidR="00987577" w:rsidRPr="00E34CEF" w:rsidRDefault="00987577" w:rsidP="00EA1372">
      <w:pPr>
        <w:pStyle w:val="Heading1"/>
      </w:pPr>
      <w:bookmarkStart w:id="7" w:name="_Toc62941686"/>
      <w:r w:rsidRPr="00E34CEF">
        <w:t>Refer</w:t>
      </w:r>
      <w:r w:rsidR="007B3B3B" w:rsidRPr="00E34CEF">
        <w:t>entni</w:t>
      </w:r>
      <w:r w:rsidRPr="00E34CEF">
        <w:t xml:space="preserve"> do</w:t>
      </w:r>
      <w:r w:rsidR="007B3B3B" w:rsidRPr="00E34CEF">
        <w:t>kumenti</w:t>
      </w:r>
      <w:bookmarkEnd w:id="7"/>
    </w:p>
    <w:p w14:paraId="33E74038" w14:textId="77777777" w:rsidR="009A35D5" w:rsidRPr="00E34CEF" w:rsidRDefault="009A35D5" w:rsidP="009A35D5"/>
    <w:p w14:paraId="0A59145E" w14:textId="747A3BC3" w:rsidR="007541B3" w:rsidRDefault="00000000" w:rsidP="007541B3">
      <w:pPr>
        <w:pStyle w:val="Heading4"/>
        <w:numPr>
          <w:ilvl w:val="0"/>
          <w:numId w:val="3"/>
        </w:numPr>
      </w:pPr>
      <w:hyperlink r:id="rId11" w:history="1">
        <w:r w:rsidR="007541B3" w:rsidRPr="007541B3">
          <w:rPr>
            <w:rStyle w:val="Hyperlink"/>
          </w:rPr>
          <w:t>Cjenik Saveza</w:t>
        </w:r>
      </w:hyperlink>
    </w:p>
    <w:p w14:paraId="2C644D7B" w14:textId="77777777" w:rsidR="007541B3" w:rsidRDefault="007541B3" w:rsidP="007541B3"/>
    <w:p w14:paraId="49976FB9" w14:textId="3F82748F" w:rsidR="00987577" w:rsidRPr="00E34CEF" w:rsidRDefault="00000000" w:rsidP="00DC13A9">
      <w:pPr>
        <w:pStyle w:val="Heading4"/>
        <w:numPr>
          <w:ilvl w:val="0"/>
          <w:numId w:val="3"/>
        </w:numPr>
      </w:pPr>
      <w:hyperlink r:id="rId12" w:history="1">
        <w:r w:rsidR="00987577" w:rsidRPr="00B16F58">
          <w:rPr>
            <w:rStyle w:val="Hyperlink"/>
          </w:rPr>
          <w:t>HBS Statut</w:t>
        </w:r>
      </w:hyperlink>
    </w:p>
    <w:p w14:paraId="69881BEB" w14:textId="77777777" w:rsidR="00487EC8" w:rsidRPr="00E34CEF" w:rsidRDefault="00487EC8" w:rsidP="00487EC8"/>
    <w:p w14:paraId="551B19A5" w14:textId="01202434" w:rsidR="00487EC8" w:rsidRPr="00E34CEF" w:rsidRDefault="00000000" w:rsidP="00487EC8">
      <w:pPr>
        <w:pStyle w:val="Heading4"/>
        <w:numPr>
          <w:ilvl w:val="0"/>
          <w:numId w:val="3"/>
        </w:numPr>
      </w:pPr>
      <w:hyperlink r:id="rId13" w:history="1">
        <w:r w:rsidR="00487EC8" w:rsidRPr="009B4727">
          <w:rPr>
            <w:rStyle w:val="Hyperlink"/>
          </w:rPr>
          <w:t>Registracijski pravilnik</w:t>
        </w:r>
      </w:hyperlink>
    </w:p>
    <w:p w14:paraId="1FE50F5A" w14:textId="77777777" w:rsidR="00487EC8" w:rsidRPr="00E34CEF" w:rsidRDefault="00487EC8" w:rsidP="00487EC8"/>
    <w:p w14:paraId="06BAB6D3" w14:textId="251423CC" w:rsidR="00487EC8" w:rsidRPr="00E34CEF" w:rsidRDefault="00000000" w:rsidP="00487EC8">
      <w:pPr>
        <w:pStyle w:val="Heading4"/>
        <w:numPr>
          <w:ilvl w:val="0"/>
          <w:numId w:val="3"/>
        </w:numPr>
      </w:pPr>
      <w:hyperlink r:id="rId14" w:history="1">
        <w:r w:rsidR="00487EC8" w:rsidRPr="00CB3589">
          <w:rPr>
            <w:rStyle w:val="Hyperlink"/>
          </w:rPr>
          <w:t>Natjecateljski pravilnik</w:t>
        </w:r>
      </w:hyperlink>
    </w:p>
    <w:p w14:paraId="3399277F" w14:textId="77777777" w:rsidR="00487EC8" w:rsidRPr="00E34CEF" w:rsidRDefault="00487EC8" w:rsidP="00487EC8"/>
    <w:p w14:paraId="76FB101B" w14:textId="1078D696" w:rsidR="00487EC8" w:rsidRPr="00E34CEF" w:rsidRDefault="00000000" w:rsidP="00487EC8">
      <w:pPr>
        <w:pStyle w:val="Heading4"/>
        <w:numPr>
          <w:ilvl w:val="0"/>
          <w:numId w:val="3"/>
        </w:numPr>
      </w:pPr>
      <w:hyperlink r:id="rId15" w:history="1">
        <w:r w:rsidR="00487EC8" w:rsidRPr="009B4727">
          <w:rPr>
            <w:rStyle w:val="Hyperlink"/>
          </w:rPr>
          <w:t>Sudački pravilnik</w:t>
        </w:r>
      </w:hyperlink>
    </w:p>
    <w:p w14:paraId="63D3D757" w14:textId="77777777" w:rsidR="00487EC8" w:rsidRPr="00E34CEF" w:rsidRDefault="00487EC8" w:rsidP="00487EC8"/>
    <w:p w14:paraId="62EA7DE0" w14:textId="77777777" w:rsidR="00EA1372" w:rsidRPr="00E34CEF" w:rsidRDefault="00EA1372" w:rsidP="00EA1372"/>
    <w:p w14:paraId="58EBF362" w14:textId="77777777" w:rsidR="00987577" w:rsidRPr="00E34CEF" w:rsidRDefault="00987577" w:rsidP="00987577"/>
    <w:sectPr w:rsidR="00987577" w:rsidRPr="00E34CEF" w:rsidSect="00A76559">
      <w:headerReference w:type="default" r:id="rId16"/>
      <w:footerReference w:type="defaul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B46D" w14:textId="77777777" w:rsidR="004125A9" w:rsidRDefault="004125A9" w:rsidP="00A76559">
      <w:pPr>
        <w:spacing w:after="0" w:line="240" w:lineRule="auto"/>
      </w:pPr>
      <w:r>
        <w:separator/>
      </w:r>
    </w:p>
  </w:endnote>
  <w:endnote w:type="continuationSeparator" w:id="0">
    <w:p w14:paraId="3B464D00" w14:textId="77777777" w:rsidR="004125A9" w:rsidRDefault="004125A9" w:rsidP="00A7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63F0" w14:textId="77777777" w:rsidR="00A76559" w:rsidRDefault="00A76559">
    <w:pPr>
      <w:pStyle w:val="Footer"/>
    </w:pPr>
    <w:r w:rsidRPr="00E96AEE">
      <w:rPr>
        <w:noProof/>
        <w:color w:val="FF0000"/>
        <w:lang w:eastAsia="hr-HR"/>
      </w:rPr>
      <w:drawing>
        <wp:anchor distT="0" distB="0" distL="114300" distR="114300" simplePos="0" relativeHeight="251661312" behindDoc="0" locked="0" layoutInCell="1" allowOverlap="1" wp14:anchorId="4874C7ED" wp14:editId="4326B753">
          <wp:simplePos x="0" y="0"/>
          <wp:positionH relativeFrom="column">
            <wp:posOffset>5731328</wp:posOffset>
          </wp:positionH>
          <wp:positionV relativeFrom="paragraph">
            <wp:posOffset>-309970</wp:posOffset>
          </wp:positionV>
          <wp:extent cx="845185" cy="835660"/>
          <wp:effectExtent l="12700" t="25400" r="18415" b="1524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0CA3" w14:textId="77777777" w:rsidR="004125A9" w:rsidRDefault="004125A9" w:rsidP="00A76559">
      <w:pPr>
        <w:spacing w:after="0" w:line="240" w:lineRule="auto"/>
      </w:pPr>
      <w:r>
        <w:separator/>
      </w:r>
    </w:p>
  </w:footnote>
  <w:footnote w:type="continuationSeparator" w:id="0">
    <w:p w14:paraId="39D00B34" w14:textId="77777777" w:rsidR="004125A9" w:rsidRDefault="004125A9" w:rsidP="00A7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5964" w14:textId="77777777" w:rsidR="00A76559" w:rsidRDefault="00CE463C" w:rsidP="00CB2389">
    <w:pPr>
      <w:pStyle w:val="Header"/>
      <w:tabs>
        <w:tab w:val="clear" w:pos="9026"/>
        <w:tab w:val="right" w:pos="90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F300DC" wp14:editId="2A74F248">
              <wp:simplePos x="0" y="0"/>
              <wp:positionH relativeFrom="column">
                <wp:posOffset>-775335</wp:posOffset>
              </wp:positionH>
              <wp:positionV relativeFrom="paragraph">
                <wp:posOffset>-187960</wp:posOffset>
              </wp:positionV>
              <wp:extent cx="407670" cy="513715"/>
              <wp:effectExtent l="0" t="0" r="11430" b="6985"/>
              <wp:wrapNone/>
              <wp:docPr id="3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07670" cy="513715"/>
                      </a:xfrm>
                      <a:custGeom>
                        <a:avLst/>
                        <a:gdLst>
                          <a:gd name="T0" fmla="*/ 0 w 128"/>
                          <a:gd name="T1" fmla="*/ 129 h 257"/>
                          <a:gd name="T2" fmla="*/ 128 w 128"/>
                          <a:gd name="T3" fmla="*/ 257 h 257"/>
                          <a:gd name="T4" fmla="*/ 128 w 128"/>
                          <a:gd name="T5" fmla="*/ 0 h 257"/>
                          <a:gd name="T6" fmla="*/ 0 w 128"/>
                          <a:gd name="T7" fmla="*/ 129 h 2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28" h="257">
                            <a:moveTo>
                              <a:pt x="0" y="129"/>
                            </a:moveTo>
                            <a:cubicBezTo>
                              <a:pt x="0" y="200"/>
                              <a:pt x="57" y="257"/>
                              <a:pt x="128" y="257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cubicBezTo>
                              <a:pt x="57" y="0"/>
                              <a:pt x="0" y="58"/>
                              <a:pt x="0" y="129"/>
                            </a:cubicBez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3B807" w14:textId="77777777" w:rsidR="00A76559" w:rsidRPr="00CE463C" w:rsidRDefault="00A76559">
                          <w:pPr>
                            <w:pStyle w:val="NoSpacing"/>
                            <w:jc w:val="center"/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</w:pP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t>2</w: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300DC" id="Freeform 5" o:spid="_x0000_s1026" style="position:absolute;margin-left:-61.05pt;margin-top:-14.8pt;width:32.1pt;height:40.4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,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" adj="-11796480,,5400" path="m,129v,71,57,128,128,128c128,,128,,128,,57,,,58,,129xe" filled="f" stroked="f">
              <v:stroke joinstyle="miter"/>
              <v:formulas/>
              <v:path arrowok="t" o:connecttype="custom" o:connectlocs="0,257857;407670,513715;407670,0;0,257857" o:connectangles="0,0,0,0" textboxrect="0,0,128,257"/>
              <v:textbox inset="0,0,0,0">
                <w:txbxContent>
                  <w:p w14:paraId="3F53B807" w14:textId="77777777" w:rsidR="00A76559" w:rsidRPr="00CE463C" w:rsidRDefault="00A76559">
                    <w:pPr>
                      <w:pStyle w:val="NoSpacing"/>
                      <w:jc w:val="center"/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</w:pP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begin"/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separate"/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t>2</w:t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37F7F62" wp14:editId="2D46BA87">
          <wp:simplePos x="0" y="0"/>
          <wp:positionH relativeFrom="column">
            <wp:posOffset>-861060</wp:posOffset>
          </wp:positionH>
          <wp:positionV relativeFrom="paragraph">
            <wp:posOffset>-121920</wp:posOffset>
          </wp:positionV>
          <wp:extent cx="562138" cy="4098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138" cy="40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5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6EA46A" wp14:editId="68A6220A">
              <wp:simplePos x="0" y="0"/>
              <wp:positionH relativeFrom="column">
                <wp:posOffset>-930275</wp:posOffset>
              </wp:positionH>
              <wp:positionV relativeFrom="paragraph">
                <wp:posOffset>-50800</wp:posOffset>
              </wp:positionV>
              <wp:extent cx="274320" cy="609600"/>
              <wp:effectExtent l="0" t="0" r="0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743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21B8CD" id="Rectangle 39" o:spid="_x0000_s1026" style="position:absolute;margin-left:-73.25pt;margin-top:-4pt;width:21.6pt;height:48pt;flip:x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" filled="f" stroked="f" strokeweight="1pt"/>
          </w:pict>
        </mc:Fallback>
      </mc:AlternateContent>
    </w:r>
  </w:p>
  <w:p w14:paraId="66550D7E" w14:textId="77777777" w:rsidR="00A76559" w:rsidRDefault="00A76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4AC"/>
    <w:multiLevelType w:val="multilevel"/>
    <w:tmpl w:val="50F64146"/>
    <w:styleLink w:val="CBAlist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2651AB"/>
    <w:multiLevelType w:val="multilevel"/>
    <w:tmpl w:val="50F64146"/>
    <w:numStyleLink w:val="CBAliststyle"/>
  </w:abstractNum>
  <w:abstractNum w:abstractNumId="2" w15:restartNumberingAfterBreak="0">
    <w:nsid w:val="3D3D1EA5"/>
    <w:multiLevelType w:val="hybridMultilevel"/>
    <w:tmpl w:val="85E8AAF2"/>
    <w:lvl w:ilvl="0" w:tplc="EC2A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81B6D"/>
    <w:multiLevelType w:val="hybridMultilevel"/>
    <w:tmpl w:val="A1F0F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A1F25"/>
    <w:multiLevelType w:val="hybridMultilevel"/>
    <w:tmpl w:val="1D34B0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984383">
    <w:abstractNumId w:val="1"/>
  </w:num>
  <w:num w:numId="2" w16cid:durableId="482502445">
    <w:abstractNumId w:val="2"/>
  </w:num>
  <w:num w:numId="3" w16cid:durableId="967661889">
    <w:abstractNumId w:val="3"/>
  </w:num>
  <w:num w:numId="4" w16cid:durableId="42406469">
    <w:abstractNumId w:val="0"/>
  </w:num>
  <w:num w:numId="5" w16cid:durableId="201726505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D7"/>
    <w:rsid w:val="00033512"/>
    <w:rsid w:val="00037E7C"/>
    <w:rsid w:val="00084E60"/>
    <w:rsid w:val="00096350"/>
    <w:rsid w:val="000D5C92"/>
    <w:rsid w:val="000F65AC"/>
    <w:rsid w:val="0011002E"/>
    <w:rsid w:val="00117110"/>
    <w:rsid w:val="00125E5D"/>
    <w:rsid w:val="0013101C"/>
    <w:rsid w:val="001647F9"/>
    <w:rsid w:val="001C3733"/>
    <w:rsid w:val="001D0B07"/>
    <w:rsid w:val="001E37BA"/>
    <w:rsid w:val="00227DE9"/>
    <w:rsid w:val="0025418E"/>
    <w:rsid w:val="002D73FF"/>
    <w:rsid w:val="002F4A43"/>
    <w:rsid w:val="00303F44"/>
    <w:rsid w:val="003216E1"/>
    <w:rsid w:val="003814A3"/>
    <w:rsid w:val="003B243A"/>
    <w:rsid w:val="003D6763"/>
    <w:rsid w:val="003F5E9C"/>
    <w:rsid w:val="003F6E03"/>
    <w:rsid w:val="004125A9"/>
    <w:rsid w:val="0043228A"/>
    <w:rsid w:val="004442FB"/>
    <w:rsid w:val="004552E2"/>
    <w:rsid w:val="00464B7C"/>
    <w:rsid w:val="00487EC8"/>
    <w:rsid w:val="004D2689"/>
    <w:rsid w:val="004D7FD4"/>
    <w:rsid w:val="004F0310"/>
    <w:rsid w:val="004F4BF8"/>
    <w:rsid w:val="00554524"/>
    <w:rsid w:val="005658E6"/>
    <w:rsid w:val="0057557D"/>
    <w:rsid w:val="005D1D69"/>
    <w:rsid w:val="00603F1F"/>
    <w:rsid w:val="006259D5"/>
    <w:rsid w:val="0063239A"/>
    <w:rsid w:val="0068511B"/>
    <w:rsid w:val="006877D4"/>
    <w:rsid w:val="006D53EE"/>
    <w:rsid w:val="006E1A14"/>
    <w:rsid w:val="006E4E56"/>
    <w:rsid w:val="006F4A9D"/>
    <w:rsid w:val="0070299A"/>
    <w:rsid w:val="007508A8"/>
    <w:rsid w:val="007541B3"/>
    <w:rsid w:val="00763F90"/>
    <w:rsid w:val="00772EC4"/>
    <w:rsid w:val="007816FE"/>
    <w:rsid w:val="00791492"/>
    <w:rsid w:val="007A5D9C"/>
    <w:rsid w:val="007B3B3B"/>
    <w:rsid w:val="007C2AB1"/>
    <w:rsid w:val="007E3AC0"/>
    <w:rsid w:val="00806076"/>
    <w:rsid w:val="00806124"/>
    <w:rsid w:val="00843067"/>
    <w:rsid w:val="00871456"/>
    <w:rsid w:val="0087247D"/>
    <w:rsid w:val="008B0C4B"/>
    <w:rsid w:val="008F1A73"/>
    <w:rsid w:val="00903140"/>
    <w:rsid w:val="00904D4E"/>
    <w:rsid w:val="009076EC"/>
    <w:rsid w:val="009172BA"/>
    <w:rsid w:val="00975AC1"/>
    <w:rsid w:val="00987577"/>
    <w:rsid w:val="00994DF0"/>
    <w:rsid w:val="009A35D5"/>
    <w:rsid w:val="009A4541"/>
    <w:rsid w:val="009B4727"/>
    <w:rsid w:val="009D7411"/>
    <w:rsid w:val="009D7AF1"/>
    <w:rsid w:val="009E6397"/>
    <w:rsid w:val="009F6DB9"/>
    <w:rsid w:val="009F786F"/>
    <w:rsid w:val="00A35CBC"/>
    <w:rsid w:val="00A53123"/>
    <w:rsid w:val="00A76559"/>
    <w:rsid w:val="00A90BE6"/>
    <w:rsid w:val="00A94E16"/>
    <w:rsid w:val="00AE1700"/>
    <w:rsid w:val="00B0732E"/>
    <w:rsid w:val="00B1654D"/>
    <w:rsid w:val="00B16F58"/>
    <w:rsid w:val="00B54EBC"/>
    <w:rsid w:val="00C6470C"/>
    <w:rsid w:val="00C6575D"/>
    <w:rsid w:val="00CA1A15"/>
    <w:rsid w:val="00CB2389"/>
    <w:rsid w:val="00CB3589"/>
    <w:rsid w:val="00CE03E2"/>
    <w:rsid w:val="00CE463C"/>
    <w:rsid w:val="00CE7F06"/>
    <w:rsid w:val="00D3376F"/>
    <w:rsid w:val="00D57432"/>
    <w:rsid w:val="00D66801"/>
    <w:rsid w:val="00D92511"/>
    <w:rsid w:val="00DC13A9"/>
    <w:rsid w:val="00DC6010"/>
    <w:rsid w:val="00E032D7"/>
    <w:rsid w:val="00E10F6B"/>
    <w:rsid w:val="00E34CEF"/>
    <w:rsid w:val="00E54DBF"/>
    <w:rsid w:val="00E8676F"/>
    <w:rsid w:val="00EA1372"/>
    <w:rsid w:val="00F17365"/>
    <w:rsid w:val="00F27847"/>
    <w:rsid w:val="00F8334E"/>
    <w:rsid w:val="00F8725C"/>
    <w:rsid w:val="00F87958"/>
    <w:rsid w:val="00F91CB3"/>
    <w:rsid w:val="00FB7F4A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C93A"/>
  <w15:chartTrackingRefBased/>
  <w15:docId w15:val="{E15B612A-965F-0F4D-91C8-E383A2A2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EC"/>
    <w:rPr>
      <w:rFonts w:cs="Times New Roman (Body CS)"/>
      <w:iCs/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F90"/>
    <w:pPr>
      <w:pBdr>
        <w:top w:val="single" w:sz="4" w:space="3" w:color="36454F"/>
        <w:left w:val="thinThickLargeGap" w:sz="48" w:space="0" w:color="36454F"/>
        <w:bottom w:val="single" w:sz="4" w:space="0" w:color="36454F"/>
        <w:right w:val="single" w:sz="4" w:space="0" w:color="36454F"/>
      </w:pBdr>
      <w:shd w:val="clear" w:color="auto" w:fill="36454F"/>
      <w:spacing w:before="480" w:after="100" w:line="269" w:lineRule="auto"/>
      <w:contextualSpacing/>
      <w:outlineLvl w:val="0"/>
    </w:pPr>
    <w:rPr>
      <w:rFonts w:asciiTheme="majorHAnsi" w:eastAsiaTheme="majorEastAsia" w:hAnsiTheme="majorHAnsi" w:cs="Times New Roman (Headings CS)"/>
      <w:b/>
      <w:bCs/>
      <w:caps/>
      <w:color w:val="FFFFFF" w:themeColor="background1"/>
      <w:spacing w:val="10"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3F90"/>
    <w:pPr>
      <w:pBdr>
        <w:top w:val="single" w:sz="4" w:space="2" w:color="36454F"/>
        <w:left w:val="single" w:sz="48" w:space="2" w:color="36454F"/>
        <w:bottom w:val="single" w:sz="4" w:space="0" w:color="36454F"/>
        <w:right w:val="single" w:sz="4" w:space="0" w:color="36454F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="Times New Roman (Headings CS)"/>
      <w:b/>
      <w:bCs/>
      <w:caps/>
      <w:color w:val="36454F"/>
      <w:sz w:val="28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3F90"/>
    <w:pPr>
      <w:pBdr>
        <w:left w:val="single" w:sz="48" w:space="2" w:color="36454F"/>
        <w:bottom w:val="single" w:sz="4" w:space="0" w:color="36454F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="Times New Roman (Headings CS)"/>
      <w:b/>
      <w:bCs/>
      <w:smallCaps/>
      <w:color w:val="36454F"/>
      <w:sz w:val="24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63F90"/>
    <w:pPr>
      <w:pBdr>
        <w:top w:val="single" w:sz="4" w:space="1" w:color="FFFFFF" w:themeColor="background1"/>
        <w:left w:val="single" w:sz="48" w:space="2" w:color="36454F"/>
        <w:bottom w:val="single" w:sz="4" w:space="1" w:color="FFFFFF" w:themeColor="background1"/>
      </w:pBdr>
      <w:spacing w:before="200" w:after="100" w:line="240" w:lineRule="auto"/>
      <w:contextualSpacing/>
      <w:outlineLvl w:val="3"/>
    </w:pPr>
    <w:rPr>
      <w:rFonts w:eastAsiaTheme="majorEastAsia" w:cstheme="majorBidi"/>
      <w:bCs/>
      <w:color w:val="36454F"/>
      <w:sz w:val="24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763F90"/>
    <w:pPr>
      <w:pBdr>
        <w:left w:val="dotted" w:sz="4" w:space="2" w:color="36454F"/>
        <w:bottom w:val="dotted" w:sz="4" w:space="2" w:color="36454F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36454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A73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A73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A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A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CBANormal"/>
    <w:uiPriority w:val="34"/>
    <w:qFormat/>
    <w:rsid w:val="008F1A7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0B07"/>
    <w:pPr>
      <w:pBdr>
        <w:top w:val="single" w:sz="48" w:space="0" w:color="36454F"/>
        <w:bottom w:val="single" w:sz="48" w:space="0" w:color="36454F"/>
      </w:pBdr>
      <w:shd w:val="clear" w:color="auto" w:fill="36454F"/>
      <w:spacing w:after="0" w:line="240" w:lineRule="auto"/>
      <w:jc w:val="center"/>
    </w:pPr>
    <w:rPr>
      <w:rFonts w:ascii="Times New Roman" w:eastAsiaTheme="majorEastAsia" w:hAnsi="Times New Roman" w:cs="Times New Roman (Headings CS)"/>
      <w:b/>
      <w:cap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D0B07"/>
    <w:rPr>
      <w:rFonts w:ascii="Times New Roman" w:eastAsiaTheme="majorEastAsia" w:hAnsi="Times New Roman" w:cs="Times New Roman (Headings CS)"/>
      <w:b/>
      <w:iCs/>
      <w:caps/>
      <w:color w:val="FFFFFF" w:themeColor="background1"/>
      <w:spacing w:val="10"/>
      <w:sz w:val="48"/>
      <w:szCs w:val="48"/>
      <w:shd w:val="clear" w:color="auto" w:fill="36454F"/>
    </w:rPr>
  </w:style>
  <w:style w:type="character" w:customStyle="1" w:styleId="Heading1Char">
    <w:name w:val="Heading 1 Char"/>
    <w:basedOn w:val="DefaultParagraphFont"/>
    <w:link w:val="Heading1"/>
    <w:uiPriority w:val="9"/>
    <w:rsid w:val="00763F90"/>
    <w:rPr>
      <w:rFonts w:asciiTheme="majorHAnsi" w:eastAsiaTheme="majorEastAsia" w:hAnsiTheme="majorHAnsi" w:cs="Times New Roman (Headings CS)"/>
      <w:b/>
      <w:bCs/>
      <w:iCs/>
      <w:caps/>
      <w:color w:val="FFFFFF" w:themeColor="background1"/>
      <w:spacing w:val="10"/>
      <w:sz w:val="32"/>
      <w:shd w:val="clear" w:color="auto" w:fill="36454F"/>
    </w:rPr>
  </w:style>
  <w:style w:type="character" w:customStyle="1" w:styleId="Heading2Char">
    <w:name w:val="Heading 2 Char"/>
    <w:basedOn w:val="DefaultParagraphFont"/>
    <w:link w:val="Heading2"/>
    <w:uiPriority w:val="9"/>
    <w:rsid w:val="00763F90"/>
    <w:rPr>
      <w:rFonts w:asciiTheme="majorHAnsi" w:eastAsiaTheme="majorEastAsia" w:hAnsiTheme="majorHAnsi" w:cs="Times New Roman (Headings CS)"/>
      <w:b/>
      <w:bCs/>
      <w:iCs/>
      <w:caps/>
      <w:color w:val="36454F"/>
      <w:spacing w:val="4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3F90"/>
    <w:rPr>
      <w:rFonts w:asciiTheme="majorHAnsi" w:eastAsiaTheme="majorEastAsia" w:hAnsiTheme="majorHAnsi" w:cs="Times New Roman (Headings CS)"/>
      <w:b/>
      <w:bCs/>
      <w:iCs/>
      <w:smallCaps/>
      <w:color w:val="36454F"/>
      <w:spacing w:val="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3F90"/>
    <w:rPr>
      <w:rFonts w:eastAsiaTheme="majorEastAsia" w:cstheme="majorBidi"/>
      <w:bCs/>
      <w:iCs/>
      <w:color w:val="36454F"/>
      <w:spacing w:val="4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F90"/>
    <w:rPr>
      <w:rFonts w:asciiTheme="majorHAnsi" w:eastAsiaTheme="majorEastAsia" w:hAnsiTheme="majorHAnsi" w:cstheme="majorBidi"/>
      <w:b/>
      <w:bCs/>
      <w:iCs/>
      <w:color w:val="36454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A73"/>
    <w:rPr>
      <w:b/>
      <w:bCs/>
      <w:color w:val="C45911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5C"/>
    <w:pPr>
      <w:pBdr>
        <w:bottom w:val="single" w:sz="4" w:space="10" w:color="FF000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FF000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25C"/>
    <w:rPr>
      <w:rFonts w:asciiTheme="majorHAnsi" w:eastAsiaTheme="majorEastAsia" w:hAnsiTheme="majorHAnsi" w:cstheme="majorBidi"/>
      <w:iCs/>
      <w:color w:val="FF0000"/>
      <w:sz w:val="32"/>
      <w:szCs w:val="24"/>
    </w:rPr>
  </w:style>
  <w:style w:type="character" w:styleId="Strong">
    <w:name w:val="Strong"/>
    <w:uiPriority w:val="22"/>
    <w:qFormat/>
    <w:rsid w:val="008F1A73"/>
    <w:rPr>
      <w:b/>
      <w:bCs/>
      <w:spacing w:val="0"/>
    </w:rPr>
  </w:style>
  <w:style w:type="character" w:styleId="Emphasis">
    <w:name w:val="Emphasis"/>
    <w:uiPriority w:val="20"/>
    <w:qFormat/>
    <w:rsid w:val="008F1A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8F1A7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1A73"/>
    <w:rPr>
      <w:i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F1A73"/>
    <w:rPr>
      <w:i/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DE9"/>
    <w:pPr>
      <w:pBdr>
        <w:top w:val="dotted" w:sz="8" w:space="10" w:color="FF0000"/>
        <w:bottom w:val="dotted" w:sz="8" w:space="10" w:color="FF000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30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DE9"/>
    <w:rPr>
      <w:rFonts w:asciiTheme="majorHAnsi" w:eastAsiaTheme="majorEastAsia" w:hAnsiTheme="majorHAnsi" w:cstheme="majorBidi"/>
      <w:b/>
      <w:bCs/>
      <w:iCs/>
      <w:color w:val="FF3028"/>
      <w:sz w:val="20"/>
      <w:szCs w:val="20"/>
    </w:rPr>
  </w:style>
  <w:style w:type="character" w:styleId="SubtleEmphasis">
    <w:name w:val="Subtle Emphasis"/>
    <w:uiPriority w:val="19"/>
    <w:qFormat/>
    <w:rsid w:val="008F1A73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227D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3028"/>
      <w:shd w:val="clear" w:color="FF0000" w:fill="FF3028"/>
      <w:vertAlign w:val="baseline"/>
    </w:rPr>
  </w:style>
  <w:style w:type="character" w:styleId="SubtleReference">
    <w:name w:val="Subtle Reference"/>
    <w:uiPriority w:val="31"/>
    <w:qFormat/>
    <w:rsid w:val="008F1A7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8F1A7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8F1A73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A1372"/>
    <w:pPr>
      <w:jc w:val="center"/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F1A73"/>
    <w:rPr>
      <w:iCs/>
      <w:sz w:val="20"/>
      <w:szCs w:val="20"/>
    </w:rPr>
  </w:style>
  <w:style w:type="paragraph" w:customStyle="1" w:styleId="PersonalName">
    <w:name w:val="Personal Name"/>
    <w:basedOn w:val="Title"/>
    <w:rsid w:val="008F1A73"/>
    <w:rPr>
      <w:b w:val="0"/>
      <w:caps w:val="0"/>
      <w:color w:val="000000"/>
      <w:sz w:val="28"/>
      <w:szCs w:val="28"/>
    </w:rPr>
  </w:style>
  <w:style w:type="table" w:styleId="ListTable3-Accent2">
    <w:name w:val="List Table 3 Accent 2"/>
    <w:basedOn w:val="TableNormal"/>
    <w:uiPriority w:val="48"/>
    <w:rsid w:val="008F1A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CBATable1-Accent1">
    <w:name w:val="CBA Table 1 - Accent 1"/>
    <w:basedOn w:val="ListTable3-Accent2"/>
    <w:uiPriority w:val="99"/>
    <w:rsid w:val="0080607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bCs/>
        <w:i w:val="0"/>
        <w:color w:val="FFFFFF" w:themeColor="background1"/>
        <w:sz w:val="24"/>
      </w:rPr>
      <w:tblPr/>
      <w:tcPr>
        <w:tcBorders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36454F"/>
      </w:tcPr>
    </w:tblStylePr>
    <w:tblStylePr w:type="lastRow">
      <w:rPr>
        <w:b/>
        <w:bCs/>
      </w:rPr>
      <w:tblPr/>
      <w:tcPr>
        <w:tcBorders>
          <w:top w:val="double" w:sz="4" w:space="0" w:color="36454F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36454F"/>
          <w:left w:val="single" w:sz="4" w:space="0" w:color="36454F"/>
          <w:bottom w:val="single" w:sz="4" w:space="0" w:color="36454F"/>
          <w:right w:val="single" w:sz="4" w:space="0" w:color="36454F"/>
          <w:insideH w:val="single" w:sz="4" w:space="0" w:color="36454F"/>
          <w:insideV w:val="single" w:sz="4" w:space="0" w:color="36454F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uto"/>
          <w:left w:val="nil"/>
        </w:tcBorders>
      </w:tcPr>
    </w:tblStylePr>
    <w:tblStylePr w:type="swCell">
      <w:tblPr/>
      <w:tcPr>
        <w:tcBorders>
          <w:top w:val="double" w:sz="4" w:space="0" w:color="36454F"/>
          <w:right w:val="nil"/>
        </w:tcBorders>
      </w:tcPr>
    </w:tblStylePr>
  </w:style>
  <w:style w:type="paragraph" w:customStyle="1" w:styleId="CBAListparagraph">
    <w:name w:val="CBA List paragraph"/>
    <w:basedOn w:val="ListParagraph"/>
    <w:qFormat/>
    <w:rsid w:val="009076EC"/>
    <w:pPr>
      <w:spacing w:after="120" w:line="240" w:lineRule="auto"/>
      <w:ind w:left="0"/>
      <w:contextualSpacing w:val="0"/>
    </w:pPr>
    <w:rPr>
      <w:color w:val="3B3838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B16F58"/>
    <w:rPr>
      <w:color w:val="36454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12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33512"/>
    <w:pPr>
      <w:spacing w:before="120" w:after="0"/>
      <w:ind w:left="200"/>
    </w:pPr>
    <w:rPr>
      <w:b/>
      <w:bCs/>
      <w:iCs w:val="0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33512"/>
    <w:pPr>
      <w:spacing w:before="120" w:after="0"/>
    </w:pPr>
    <w:rPr>
      <w:b/>
      <w:bCs/>
      <w:i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33512"/>
    <w:pPr>
      <w:spacing w:after="0"/>
      <w:ind w:left="400"/>
    </w:pPr>
    <w:rPr>
      <w:iCs w:val="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33512"/>
    <w:pPr>
      <w:spacing w:after="0"/>
      <w:ind w:left="600"/>
    </w:pPr>
    <w:rPr>
      <w:iCs w:val="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33512"/>
    <w:pPr>
      <w:spacing w:after="0"/>
      <w:ind w:left="800"/>
    </w:pPr>
    <w:rPr>
      <w:iC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3512"/>
    <w:pPr>
      <w:spacing w:after="0"/>
      <w:ind w:left="1000"/>
    </w:pPr>
    <w:rPr>
      <w:iCs w:val="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3512"/>
    <w:pPr>
      <w:spacing w:after="0"/>
      <w:ind w:left="1200"/>
    </w:pPr>
    <w:rPr>
      <w:iCs w:val="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3512"/>
    <w:pPr>
      <w:spacing w:after="0"/>
      <w:ind w:left="1400"/>
    </w:pPr>
    <w:rPr>
      <w:iCs w:val="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3512"/>
    <w:pPr>
      <w:spacing w:after="0"/>
      <w:ind w:left="1600"/>
    </w:pPr>
    <w:rPr>
      <w:iCs w:val="0"/>
    </w:rPr>
  </w:style>
  <w:style w:type="paragraph" w:styleId="Header">
    <w:name w:val="header"/>
    <w:basedOn w:val="Normal"/>
    <w:link w:val="Header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59"/>
    <w:rPr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59"/>
    <w:rPr>
      <w:iCs/>
      <w:sz w:val="20"/>
      <w:szCs w:val="20"/>
    </w:rPr>
  </w:style>
  <w:style w:type="table" w:styleId="PlainTable1">
    <w:name w:val="Plain Table 1"/>
    <w:basedOn w:val="TableNormal"/>
    <w:uiPriority w:val="41"/>
    <w:rsid w:val="007816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816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72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5C"/>
    <w:rPr>
      <w:rFonts w:ascii="Times New Roman" w:hAnsi="Times New Roman" w:cs="Times New Roman"/>
      <w:iCs/>
      <w:sz w:val="18"/>
      <w:szCs w:val="18"/>
    </w:rPr>
  </w:style>
  <w:style w:type="numbering" w:customStyle="1" w:styleId="CBAliststyle">
    <w:name w:val="CBA_list_style"/>
    <w:uiPriority w:val="99"/>
    <w:rsid w:val="001E37BA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17365"/>
    <w:rPr>
      <w:color w:val="605E5C"/>
      <w:shd w:val="clear" w:color="auto" w:fill="E1DFDD"/>
    </w:rPr>
  </w:style>
  <w:style w:type="paragraph" w:customStyle="1" w:styleId="CBANormal">
    <w:name w:val="CBA_Normal"/>
    <w:basedOn w:val="Normal"/>
    <w:qFormat/>
    <w:rsid w:val="009076EC"/>
    <w:rPr>
      <w:color w:val="262626" w:themeColor="text1" w:themeTint="D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ba.hr/storage/static_content/savez/akti-upravnog-odbora/files/Registracijski_pravilnik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a.hr/savez/statu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.hr/storage/static_content/savez/akti-upravnog-odbora/files/Cjen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a.hr/storage/static_content/savez/akti-upravnog-odbora/files/Sudacki_pravilnik.pdf" TargetMode="External"/><Relationship Id="rId10" Type="http://schemas.openxmlformats.org/officeDocument/2006/relationships/hyperlink" Target="http://www.cb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obad@cba.hr" TargetMode="External"/><Relationship Id="rId14" Type="http://schemas.openxmlformats.org/officeDocument/2006/relationships/hyperlink" Target="https://www.cba.hr/storage/static_content/natjecanja/natjecateljski-pravilnik/files/Natjecateljski_pravilnik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6896E-D78C-114A-BF0A-2C67208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Arundeep Singh</dc:creator>
  <cp:keywords/>
  <dc:description/>
  <cp:lastModifiedBy>Ivana Sladoljev</cp:lastModifiedBy>
  <cp:revision>7</cp:revision>
  <cp:lastPrinted>2022-03-07T18:12:00Z</cp:lastPrinted>
  <dcterms:created xsi:type="dcterms:W3CDTF">2022-12-06T17:40:00Z</dcterms:created>
  <dcterms:modified xsi:type="dcterms:W3CDTF">2022-12-06T19:23:00Z</dcterms:modified>
</cp:coreProperties>
</file>